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9343" w14:textId="77777777" w:rsidR="00CA589C" w:rsidRPr="00CD1625" w:rsidRDefault="00CA589C" w:rsidP="00CA589C">
      <w:pPr>
        <w:spacing w:after="0" w:line="240" w:lineRule="auto"/>
        <w:outlineLvl w:val="2"/>
        <w:rPr>
          <w:rFonts w:ascii="Arial" w:eastAsia="Times New Roman" w:hAnsi="Arial" w:cs="Arial"/>
          <w:b/>
          <w:bCs/>
          <w:color w:val="000000"/>
          <w:sz w:val="24"/>
          <w:szCs w:val="24"/>
          <w:u w:val="single"/>
          <w:lang w:eastAsia="en-GB"/>
        </w:rPr>
      </w:pPr>
    </w:p>
    <w:p w14:paraId="45D90A38" w14:textId="3F895EFA" w:rsidR="00CA589C" w:rsidRPr="00CD1625" w:rsidRDefault="00CD1625" w:rsidP="00CD1625">
      <w:pPr>
        <w:spacing w:after="0" w:line="240" w:lineRule="auto"/>
        <w:jc w:val="center"/>
        <w:outlineLvl w:val="3"/>
        <w:rPr>
          <w:rFonts w:ascii="Arial" w:eastAsia="Times New Roman" w:hAnsi="Arial" w:cs="Arial"/>
          <w:b/>
          <w:bCs/>
          <w:color w:val="000000"/>
          <w:sz w:val="24"/>
          <w:szCs w:val="24"/>
          <w:u w:val="single"/>
          <w:lang w:eastAsia="en-GB"/>
        </w:rPr>
      </w:pPr>
      <w:r w:rsidRPr="00CD1625">
        <w:rPr>
          <w:rFonts w:ascii="Arial" w:eastAsia="Times New Roman" w:hAnsi="Arial" w:cs="Arial"/>
          <w:b/>
          <w:bCs/>
          <w:color w:val="000000"/>
          <w:sz w:val="24"/>
          <w:szCs w:val="24"/>
          <w:u w:val="single"/>
          <w:lang w:eastAsia="en-GB"/>
        </w:rPr>
        <w:t>Post-course report form</w:t>
      </w:r>
    </w:p>
    <w:p w14:paraId="222C23DC" w14:textId="77777777" w:rsidR="00CA589C" w:rsidRPr="00CD1625" w:rsidRDefault="00CA589C" w:rsidP="00CA589C">
      <w:pPr>
        <w:spacing w:after="0" w:line="240" w:lineRule="auto"/>
        <w:outlineLvl w:val="3"/>
        <w:rPr>
          <w:rFonts w:ascii="Arial" w:eastAsia="Times New Roman" w:hAnsi="Arial" w:cs="Arial"/>
          <w:b/>
          <w:bCs/>
          <w:color w:val="000000"/>
          <w:sz w:val="24"/>
          <w:szCs w:val="24"/>
          <w:lang w:eastAsia="en-GB"/>
        </w:rPr>
      </w:pPr>
    </w:p>
    <w:p w14:paraId="4EAF242E" w14:textId="677EE544"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Name: </w:t>
      </w:r>
      <w:r w:rsidR="006D0B40" w:rsidRPr="006D0B40">
        <w:rPr>
          <w:rFonts w:ascii="Arial" w:eastAsia="Times New Roman" w:hAnsi="Arial" w:cs="Arial"/>
          <w:color w:val="000000"/>
          <w:sz w:val="24"/>
          <w:szCs w:val="24"/>
          <w:lang w:eastAsia="en-GB"/>
        </w:rPr>
        <w:t>Christine O’Neill</w:t>
      </w:r>
    </w:p>
    <w:p w14:paraId="41CFA7F4"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5F562568" w14:textId="1B6D7081"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Bursary applied for: </w:t>
      </w:r>
      <w:r w:rsidR="006D0B40" w:rsidRPr="006D0B40">
        <w:rPr>
          <w:rFonts w:ascii="Arial" w:eastAsia="Times New Roman" w:hAnsi="Arial" w:cs="Arial"/>
          <w:color w:val="000000"/>
          <w:sz w:val="24"/>
          <w:szCs w:val="24"/>
          <w:lang w:eastAsia="en-GB"/>
        </w:rPr>
        <w:t>Level II Bursary</w:t>
      </w:r>
    </w:p>
    <w:p w14:paraId="418E4AF3" w14:textId="257AABBF"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59ECC721" w14:textId="53A4591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Title of course attended or Project details: </w:t>
      </w:r>
    </w:p>
    <w:p w14:paraId="316534E3" w14:textId="77777777" w:rsidR="006D0B40" w:rsidRPr="006D0B40" w:rsidRDefault="006D0B40" w:rsidP="006D0B40">
      <w:pPr>
        <w:spacing w:after="0" w:line="240" w:lineRule="auto"/>
        <w:outlineLvl w:val="3"/>
        <w:rPr>
          <w:rFonts w:ascii="Arial" w:eastAsia="Times New Roman" w:hAnsi="Arial" w:cs="Arial"/>
          <w:b/>
          <w:bCs/>
          <w:color w:val="000000"/>
          <w:sz w:val="24"/>
          <w:szCs w:val="24"/>
          <w:lang w:eastAsia="en-GB"/>
        </w:rPr>
      </w:pPr>
    </w:p>
    <w:p w14:paraId="77D21219" w14:textId="62FAB5DF" w:rsidR="00CD1625" w:rsidRPr="006D0B40" w:rsidRDefault="006D0B40" w:rsidP="006D0B40">
      <w:pPr>
        <w:spacing w:after="0" w:line="240" w:lineRule="auto"/>
        <w:jc w:val="center"/>
        <w:outlineLvl w:val="3"/>
        <w:rPr>
          <w:rFonts w:ascii="Arial" w:eastAsia="Times New Roman" w:hAnsi="Arial" w:cs="Arial"/>
          <w:color w:val="000000"/>
          <w:sz w:val="24"/>
          <w:szCs w:val="24"/>
          <w:lang w:eastAsia="en-GB"/>
        </w:rPr>
      </w:pPr>
      <w:r w:rsidRPr="006D0B40">
        <w:rPr>
          <w:rFonts w:ascii="Arial" w:eastAsia="Times New Roman" w:hAnsi="Arial" w:cs="Arial"/>
          <w:color w:val="000000"/>
          <w:sz w:val="24"/>
          <w:szCs w:val="24"/>
          <w:lang w:eastAsia="en-GB"/>
        </w:rPr>
        <w:t>“Surgical and Therapeutic Management of Tendon Injuries”</w:t>
      </w:r>
    </w:p>
    <w:p w14:paraId="04DB519E"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06490BB3" w14:textId="6386A834"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Date: </w:t>
      </w:r>
      <w:r w:rsidR="006D0B40" w:rsidRPr="006D0B40">
        <w:rPr>
          <w:rFonts w:ascii="Arial" w:eastAsia="Times New Roman" w:hAnsi="Arial" w:cs="Arial"/>
          <w:color w:val="000000"/>
          <w:sz w:val="24"/>
          <w:szCs w:val="24"/>
          <w:lang w:eastAsia="en-GB"/>
        </w:rPr>
        <w:t>23</w:t>
      </w:r>
      <w:r w:rsidR="006D0B40" w:rsidRPr="006D0B40">
        <w:rPr>
          <w:rFonts w:ascii="Arial" w:eastAsia="Times New Roman" w:hAnsi="Arial" w:cs="Arial"/>
          <w:color w:val="000000"/>
          <w:sz w:val="24"/>
          <w:szCs w:val="24"/>
          <w:vertAlign w:val="superscript"/>
          <w:lang w:eastAsia="en-GB"/>
        </w:rPr>
        <w:t>rd</w:t>
      </w:r>
      <w:r w:rsidR="006D0B40" w:rsidRPr="006D0B40">
        <w:rPr>
          <w:rFonts w:ascii="Arial" w:eastAsia="Times New Roman" w:hAnsi="Arial" w:cs="Arial"/>
          <w:color w:val="000000"/>
          <w:sz w:val="24"/>
          <w:szCs w:val="24"/>
          <w:lang w:eastAsia="en-GB"/>
        </w:rPr>
        <w:t xml:space="preserve"> -25</w:t>
      </w:r>
      <w:r w:rsidR="006D0B40" w:rsidRPr="006D0B40">
        <w:rPr>
          <w:rFonts w:ascii="Arial" w:eastAsia="Times New Roman" w:hAnsi="Arial" w:cs="Arial"/>
          <w:color w:val="000000"/>
          <w:sz w:val="24"/>
          <w:szCs w:val="24"/>
          <w:vertAlign w:val="superscript"/>
          <w:lang w:eastAsia="en-GB"/>
        </w:rPr>
        <w:t>th</w:t>
      </w:r>
      <w:r w:rsidR="006D0B40" w:rsidRPr="006D0B40">
        <w:rPr>
          <w:rFonts w:ascii="Arial" w:eastAsia="Times New Roman" w:hAnsi="Arial" w:cs="Arial"/>
          <w:color w:val="000000"/>
          <w:sz w:val="24"/>
          <w:szCs w:val="24"/>
          <w:lang w:eastAsia="en-GB"/>
        </w:rPr>
        <w:t xml:space="preserve"> May 2025</w:t>
      </w:r>
      <w:r w:rsidR="006D0B40">
        <w:rPr>
          <w:rFonts w:ascii="Arial" w:eastAsia="Times New Roman" w:hAnsi="Arial" w:cs="Arial"/>
          <w:b/>
          <w:bCs/>
          <w:color w:val="000000"/>
          <w:sz w:val="24"/>
          <w:szCs w:val="24"/>
          <w:lang w:eastAsia="en-GB"/>
        </w:rPr>
        <w:t xml:space="preserve"> </w:t>
      </w:r>
    </w:p>
    <w:p w14:paraId="3F5B6B31"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p w14:paraId="0195C01E"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tbl>
      <w:tblPr>
        <w:tblStyle w:val="TableGrid"/>
        <w:tblW w:w="0" w:type="auto"/>
        <w:tblLook w:val="04A0" w:firstRow="1" w:lastRow="0" w:firstColumn="1" w:lastColumn="0" w:noHBand="0" w:noVBand="1"/>
      </w:tblPr>
      <w:tblGrid>
        <w:gridCol w:w="8926"/>
      </w:tblGrid>
      <w:tr w:rsidR="00CD1625" w:rsidRPr="00CD1625" w14:paraId="480BD8F9" w14:textId="77777777" w:rsidTr="00CD1625">
        <w:tc>
          <w:tcPr>
            <w:tcW w:w="8926" w:type="dxa"/>
          </w:tcPr>
          <w:p w14:paraId="57899067" w14:textId="77777777" w:rsidR="00CD1625" w:rsidRDefault="00CD1625" w:rsidP="00CA589C">
            <w:pPr>
              <w:outlineLvl w:val="3"/>
              <w:rPr>
                <w:rFonts w:ascii="Arial" w:hAnsi="Arial" w:cs="Arial"/>
                <w:b/>
                <w:bCs/>
                <w:color w:val="000000"/>
                <w:sz w:val="24"/>
                <w:szCs w:val="24"/>
              </w:rPr>
            </w:pPr>
            <w:r w:rsidRPr="00CD1625">
              <w:rPr>
                <w:rFonts w:ascii="Arial" w:hAnsi="Arial" w:cs="Arial"/>
                <w:b/>
                <w:bCs/>
                <w:color w:val="000000"/>
                <w:sz w:val="24"/>
                <w:szCs w:val="24"/>
              </w:rPr>
              <w:t xml:space="preserve">Introduction: </w:t>
            </w:r>
          </w:p>
          <w:p w14:paraId="10A82E54" w14:textId="05C31099" w:rsidR="00CD1625" w:rsidRPr="00CD1625" w:rsidRDefault="00CD1625" w:rsidP="00CA589C">
            <w:pPr>
              <w:outlineLvl w:val="3"/>
              <w:rPr>
                <w:rFonts w:ascii="Arial" w:eastAsia="Times New Roman" w:hAnsi="Arial" w:cs="Arial"/>
                <w:color w:val="000000"/>
                <w:lang w:eastAsia="en-GB"/>
              </w:rPr>
            </w:pPr>
          </w:p>
        </w:tc>
      </w:tr>
      <w:tr w:rsidR="00CD1625" w:rsidRPr="00CD1625" w14:paraId="7A978885" w14:textId="77777777" w:rsidTr="00CD1625">
        <w:tc>
          <w:tcPr>
            <w:tcW w:w="8926" w:type="dxa"/>
          </w:tcPr>
          <w:p w14:paraId="4DB62EE7" w14:textId="77777777" w:rsidR="000D5ADE" w:rsidRDefault="006D0B40" w:rsidP="006D0B40">
            <w:pPr>
              <w:spacing w:line="360" w:lineRule="auto"/>
              <w:outlineLvl w:val="3"/>
              <w:rPr>
                <w:rFonts w:ascii="Arial" w:eastAsia="Times New Roman" w:hAnsi="Arial" w:cs="Arial"/>
                <w:color w:val="000000"/>
                <w:lang w:eastAsia="en-GB"/>
              </w:rPr>
            </w:pPr>
            <w:r w:rsidRPr="006D0B40">
              <w:rPr>
                <w:rFonts w:ascii="Arial" w:eastAsia="Times New Roman" w:hAnsi="Arial" w:cs="Arial"/>
                <w:color w:val="000000"/>
                <w:lang w:eastAsia="en-GB"/>
              </w:rPr>
              <w:t xml:space="preserve">I am an OT specialising within the area of Hand Therapy. </w:t>
            </w:r>
          </w:p>
          <w:p w14:paraId="0B761179" w14:textId="28AB4657" w:rsidR="006D0B40" w:rsidRPr="006D0B40" w:rsidRDefault="006D0B40" w:rsidP="006D0B40">
            <w:pPr>
              <w:spacing w:line="360" w:lineRule="auto"/>
              <w:outlineLvl w:val="3"/>
              <w:rPr>
                <w:rFonts w:ascii="Arial" w:eastAsia="Times New Roman" w:hAnsi="Arial" w:cs="Arial"/>
                <w:color w:val="000000"/>
                <w:lang w:eastAsia="en-GB"/>
              </w:rPr>
            </w:pPr>
            <w:r w:rsidRPr="006D0B40">
              <w:rPr>
                <w:rFonts w:ascii="Arial" w:eastAsia="Times New Roman" w:hAnsi="Arial" w:cs="Arial"/>
                <w:color w:val="000000"/>
                <w:lang w:eastAsia="en-GB"/>
              </w:rPr>
              <w:t>Previously I worked across Trauma &amp; Orthopaedics, Rheumatology and Neurology but more recently obtained a role within the speciality of Plastics, a new clinical area for me.</w:t>
            </w:r>
          </w:p>
          <w:p w14:paraId="4B88F3E5" w14:textId="300E3F91" w:rsidR="006D0B40" w:rsidRPr="006D0B40" w:rsidRDefault="006D0B40" w:rsidP="006D0B40">
            <w:pPr>
              <w:spacing w:line="360" w:lineRule="auto"/>
              <w:outlineLvl w:val="3"/>
              <w:rPr>
                <w:rFonts w:ascii="Arial" w:eastAsia="Times New Roman" w:hAnsi="Arial" w:cs="Arial"/>
                <w:color w:val="000000"/>
                <w:lang w:eastAsia="en-GB"/>
              </w:rPr>
            </w:pPr>
            <w:r w:rsidRPr="006D0B40">
              <w:rPr>
                <w:rFonts w:ascii="Arial" w:eastAsia="Times New Roman" w:hAnsi="Arial" w:cs="Arial"/>
                <w:color w:val="000000"/>
                <w:lang w:eastAsia="en-GB"/>
              </w:rPr>
              <w:t xml:space="preserve">The timing of this course “Surgical and Therapeutic Management of Tendon Injuries” was perfect for the commencement of my journey into Plastics rehab to enhance my clinical knowledge, </w:t>
            </w:r>
            <w:r w:rsidR="000D5ADE" w:rsidRPr="006D0B40">
              <w:rPr>
                <w:rFonts w:ascii="Arial" w:eastAsia="Times New Roman" w:hAnsi="Arial" w:cs="Arial"/>
                <w:color w:val="000000"/>
                <w:lang w:eastAsia="en-GB"/>
              </w:rPr>
              <w:t>and</w:t>
            </w:r>
            <w:r w:rsidRPr="006D0B40">
              <w:rPr>
                <w:rFonts w:ascii="Arial" w:eastAsia="Times New Roman" w:hAnsi="Arial" w:cs="Arial"/>
                <w:color w:val="000000"/>
                <w:lang w:eastAsia="en-GB"/>
              </w:rPr>
              <w:t xml:space="preserve"> to contribute towards obtaining</w:t>
            </w:r>
            <w:r w:rsidR="000D5ADE">
              <w:rPr>
                <w:rFonts w:ascii="Arial" w:eastAsia="Times New Roman" w:hAnsi="Arial" w:cs="Arial"/>
                <w:color w:val="000000"/>
                <w:lang w:eastAsia="en-GB"/>
              </w:rPr>
              <w:t xml:space="preserve"> my</w:t>
            </w:r>
            <w:r w:rsidRPr="006D0B40">
              <w:rPr>
                <w:rFonts w:ascii="Arial" w:eastAsia="Times New Roman" w:hAnsi="Arial" w:cs="Arial"/>
                <w:color w:val="000000"/>
                <w:lang w:eastAsia="en-GB"/>
              </w:rPr>
              <w:t xml:space="preserve"> Hand Therapy Accreditation. </w:t>
            </w:r>
          </w:p>
          <w:p w14:paraId="3BB588EA" w14:textId="6A333BE9" w:rsidR="006D0B40" w:rsidRDefault="006D0B40" w:rsidP="006D0B40">
            <w:pPr>
              <w:spacing w:line="360" w:lineRule="auto"/>
              <w:outlineLvl w:val="3"/>
              <w:rPr>
                <w:rFonts w:ascii="Arial" w:eastAsia="Times New Roman" w:hAnsi="Arial" w:cs="Arial"/>
                <w:color w:val="000000"/>
                <w:lang w:eastAsia="en-GB"/>
              </w:rPr>
            </w:pPr>
            <w:r w:rsidRPr="006D0B40">
              <w:rPr>
                <w:rFonts w:ascii="Arial" w:eastAsia="Times New Roman" w:hAnsi="Arial" w:cs="Arial"/>
                <w:color w:val="000000"/>
                <w:lang w:eastAsia="en-GB"/>
              </w:rPr>
              <w:t xml:space="preserve">I was delighted to obtain the </w:t>
            </w:r>
            <w:r w:rsidR="000D5ADE" w:rsidRPr="006D0B40">
              <w:rPr>
                <w:rFonts w:ascii="Arial" w:eastAsia="Times New Roman" w:hAnsi="Arial" w:cs="Arial"/>
                <w:color w:val="000000"/>
                <w:lang w:eastAsia="en-GB"/>
              </w:rPr>
              <w:t>Bursary</w:t>
            </w:r>
            <w:r w:rsidR="000D5ADE">
              <w:rPr>
                <w:rFonts w:ascii="Arial" w:eastAsia="Times New Roman" w:hAnsi="Arial" w:cs="Arial"/>
                <w:color w:val="000000"/>
                <w:lang w:eastAsia="en-GB"/>
              </w:rPr>
              <w:t>;</w:t>
            </w:r>
            <w:r>
              <w:rPr>
                <w:rFonts w:ascii="Arial" w:eastAsia="Times New Roman" w:hAnsi="Arial" w:cs="Arial"/>
                <w:color w:val="000000"/>
                <w:lang w:eastAsia="en-GB"/>
              </w:rPr>
              <w:t xml:space="preserve"> t</w:t>
            </w:r>
            <w:r w:rsidRPr="006D0B40">
              <w:rPr>
                <w:rFonts w:ascii="Arial" w:eastAsia="Times New Roman" w:hAnsi="Arial" w:cs="Arial"/>
                <w:color w:val="000000"/>
                <w:lang w:eastAsia="en-GB"/>
              </w:rPr>
              <w:t>he course was so beneficial theoretically and practically. I thoroughly enjoyed this learning opportunity.</w:t>
            </w:r>
          </w:p>
          <w:p w14:paraId="098FB422" w14:textId="43585165" w:rsidR="000D5ADE" w:rsidRPr="000D5ADE" w:rsidRDefault="000D5ADE" w:rsidP="006D0B40">
            <w:pPr>
              <w:spacing w:line="360" w:lineRule="auto"/>
              <w:outlineLvl w:val="3"/>
              <w:rPr>
                <w:rFonts w:ascii="Arial" w:eastAsia="Times New Roman" w:hAnsi="Arial" w:cs="Arial"/>
                <w:color w:val="000000"/>
                <w:sz w:val="16"/>
                <w:szCs w:val="16"/>
                <w:lang w:eastAsia="en-GB"/>
              </w:rPr>
            </w:pPr>
          </w:p>
        </w:tc>
      </w:tr>
      <w:tr w:rsidR="00CD1625" w:rsidRPr="00CD1625" w14:paraId="1D44F8D7" w14:textId="77777777" w:rsidTr="00CD1625">
        <w:tc>
          <w:tcPr>
            <w:tcW w:w="8926" w:type="dxa"/>
          </w:tcPr>
          <w:p w14:paraId="6CD68934" w14:textId="77777777" w:rsidR="000D5ADE" w:rsidRDefault="00CD1625" w:rsidP="000A03F5">
            <w:pPr>
              <w:pStyle w:val="NormalWeb"/>
              <w:spacing w:before="0" w:beforeAutospacing="0" w:after="0" w:afterAutospacing="0"/>
              <w:rPr>
                <w:rFonts w:ascii="Arial" w:hAnsi="Arial" w:cs="Arial"/>
                <w:b/>
                <w:bCs/>
                <w:color w:val="000000"/>
              </w:rPr>
            </w:pPr>
            <w:r w:rsidRPr="00CD1625">
              <w:rPr>
                <w:rFonts w:ascii="Arial" w:hAnsi="Arial" w:cs="Arial"/>
                <w:b/>
                <w:bCs/>
                <w:color w:val="000000"/>
              </w:rPr>
              <w:t>Title</w:t>
            </w:r>
            <w:r>
              <w:rPr>
                <w:rFonts w:ascii="Arial" w:hAnsi="Arial" w:cs="Arial"/>
                <w:b/>
                <w:bCs/>
                <w:color w:val="000000"/>
              </w:rPr>
              <w:t>:</w:t>
            </w:r>
            <w:r w:rsidRPr="00CD1625">
              <w:rPr>
                <w:rFonts w:ascii="Arial" w:hAnsi="Arial" w:cs="Arial"/>
                <w:b/>
                <w:bCs/>
                <w:color w:val="000000"/>
              </w:rPr>
              <w:t xml:space="preserve"> “What have I learned and how will I put this into practice?”</w:t>
            </w:r>
            <w:r>
              <w:rPr>
                <w:rFonts w:ascii="Arial" w:hAnsi="Arial" w:cs="Arial"/>
                <w:b/>
                <w:bCs/>
                <w:color w:val="000000"/>
              </w:rPr>
              <w:t xml:space="preserve">                </w:t>
            </w:r>
          </w:p>
          <w:p w14:paraId="225D5758" w14:textId="49E970B9" w:rsidR="000A03F5" w:rsidRPr="000D5ADE" w:rsidRDefault="000A03F5" w:rsidP="000A03F5">
            <w:pPr>
              <w:pStyle w:val="NormalWeb"/>
              <w:spacing w:before="0" w:beforeAutospacing="0" w:after="0" w:afterAutospacing="0"/>
              <w:rPr>
                <w:rFonts w:ascii="Arial" w:hAnsi="Arial" w:cs="Arial"/>
                <w:b/>
                <w:bCs/>
                <w:color w:val="000000"/>
              </w:rPr>
            </w:pPr>
          </w:p>
        </w:tc>
      </w:tr>
      <w:tr w:rsidR="00CD1625" w:rsidRPr="00CD1625" w14:paraId="52E81CC6" w14:textId="77777777" w:rsidTr="00CD1625">
        <w:tc>
          <w:tcPr>
            <w:tcW w:w="8926" w:type="dxa"/>
          </w:tcPr>
          <w:p w14:paraId="42B245FD" w14:textId="49699807" w:rsidR="006D0B40" w:rsidRDefault="006D0B40" w:rsidP="006D0B40">
            <w:pPr>
              <w:spacing w:line="360" w:lineRule="auto"/>
              <w:outlineLvl w:val="3"/>
              <w:rPr>
                <w:rFonts w:ascii="Arial" w:eastAsia="Times New Roman" w:hAnsi="Arial" w:cs="Arial"/>
                <w:color w:val="000000"/>
                <w:lang w:eastAsia="en-GB"/>
              </w:rPr>
            </w:pPr>
            <w:r w:rsidRPr="006D0B40">
              <w:rPr>
                <w:rFonts w:ascii="Arial" w:eastAsia="Times New Roman" w:hAnsi="Arial" w:cs="Arial"/>
                <w:color w:val="000000"/>
                <w:lang w:eastAsia="en-GB"/>
              </w:rPr>
              <w:t xml:space="preserve">This course was hosted and delivered by the Hand Dynamics team based in Dublin by experienced, </w:t>
            </w:r>
            <w:r w:rsidR="000D5ADE">
              <w:rPr>
                <w:rFonts w:ascii="Arial" w:eastAsia="Times New Roman" w:hAnsi="Arial" w:cs="Arial"/>
                <w:color w:val="000000"/>
                <w:lang w:eastAsia="en-GB"/>
              </w:rPr>
              <w:t xml:space="preserve">knowledgeable </w:t>
            </w:r>
            <w:r w:rsidRPr="006D0B40">
              <w:rPr>
                <w:rFonts w:ascii="Arial" w:eastAsia="Times New Roman" w:hAnsi="Arial" w:cs="Arial"/>
                <w:color w:val="000000"/>
                <w:lang w:eastAsia="en-GB"/>
              </w:rPr>
              <w:t>and indeed dynamic Hand Therapists. The content of the course included lectures and practical workshops with</w:t>
            </w:r>
            <w:r w:rsidR="000D5ADE">
              <w:rPr>
                <w:rFonts w:ascii="Arial" w:eastAsia="Times New Roman" w:hAnsi="Arial" w:cs="Arial"/>
                <w:color w:val="000000"/>
                <w:lang w:eastAsia="en-GB"/>
              </w:rPr>
              <w:t xml:space="preserve"> ample</w:t>
            </w:r>
            <w:r w:rsidRPr="006D0B40">
              <w:rPr>
                <w:rFonts w:ascii="Arial" w:eastAsia="Times New Roman" w:hAnsi="Arial" w:cs="Arial"/>
                <w:color w:val="000000"/>
                <w:lang w:eastAsia="en-GB"/>
              </w:rPr>
              <w:t xml:space="preserve"> opportunity for questions, clinical discussion, networking and hands</w:t>
            </w:r>
            <w:r w:rsidR="000D5ADE">
              <w:rPr>
                <w:rFonts w:ascii="Arial" w:eastAsia="Times New Roman" w:hAnsi="Arial" w:cs="Arial"/>
                <w:color w:val="000000"/>
                <w:lang w:eastAsia="en-GB"/>
              </w:rPr>
              <w:t>-</w:t>
            </w:r>
            <w:r w:rsidRPr="006D0B40">
              <w:rPr>
                <w:rFonts w:ascii="Arial" w:eastAsia="Times New Roman" w:hAnsi="Arial" w:cs="Arial"/>
                <w:color w:val="000000"/>
                <w:lang w:eastAsia="en-GB"/>
              </w:rPr>
              <w:t xml:space="preserve">on </w:t>
            </w:r>
            <w:proofErr w:type="gramStart"/>
            <w:r w:rsidR="000D5ADE">
              <w:rPr>
                <w:rFonts w:ascii="Arial" w:eastAsia="Times New Roman" w:hAnsi="Arial" w:cs="Arial"/>
                <w:color w:val="000000"/>
                <w:lang w:eastAsia="en-GB"/>
              </w:rPr>
              <w:t>practical’s</w:t>
            </w:r>
            <w:proofErr w:type="gramEnd"/>
            <w:r w:rsidRPr="006D0B40">
              <w:rPr>
                <w:rFonts w:ascii="Arial" w:eastAsia="Times New Roman" w:hAnsi="Arial" w:cs="Arial"/>
                <w:color w:val="000000"/>
                <w:lang w:eastAsia="en-GB"/>
              </w:rPr>
              <w:t>.</w:t>
            </w:r>
          </w:p>
          <w:p w14:paraId="45AE43BE" w14:textId="77777777" w:rsidR="000D5ADE" w:rsidRPr="006D0B40" w:rsidRDefault="000D5ADE" w:rsidP="006D0B40">
            <w:pPr>
              <w:spacing w:line="360" w:lineRule="auto"/>
              <w:outlineLvl w:val="3"/>
              <w:rPr>
                <w:rFonts w:ascii="Arial" w:eastAsia="Times New Roman" w:hAnsi="Arial" w:cs="Arial"/>
                <w:color w:val="000000"/>
                <w:lang w:eastAsia="en-GB"/>
              </w:rPr>
            </w:pPr>
          </w:p>
          <w:p w14:paraId="7BD47727" w14:textId="4EC13998" w:rsidR="006D0B40" w:rsidRPr="006D0B40" w:rsidRDefault="006D0B40" w:rsidP="006D0B40">
            <w:pPr>
              <w:spacing w:line="360" w:lineRule="auto"/>
              <w:outlineLvl w:val="3"/>
              <w:rPr>
                <w:rFonts w:ascii="Arial" w:eastAsia="Times New Roman" w:hAnsi="Arial" w:cs="Arial"/>
                <w:color w:val="000000"/>
                <w:lang w:eastAsia="en-GB"/>
              </w:rPr>
            </w:pPr>
            <w:r w:rsidRPr="006D0B40">
              <w:rPr>
                <w:rFonts w:ascii="Arial" w:eastAsia="Times New Roman" w:hAnsi="Arial" w:cs="Arial"/>
                <w:color w:val="000000"/>
                <w:lang w:eastAsia="en-GB"/>
              </w:rPr>
              <w:t>The initial focus was on ensuring we were equipped with a sound theoretical knowledge base and understanding of the anatomy of the hand</w:t>
            </w:r>
            <w:r w:rsidR="000D5ADE">
              <w:rPr>
                <w:rFonts w:ascii="Arial" w:eastAsia="Times New Roman" w:hAnsi="Arial" w:cs="Arial"/>
                <w:color w:val="000000"/>
                <w:lang w:eastAsia="en-GB"/>
              </w:rPr>
              <w:t>/</w:t>
            </w:r>
            <w:r w:rsidRPr="006D0B40">
              <w:rPr>
                <w:rFonts w:ascii="Arial" w:eastAsia="Times New Roman" w:hAnsi="Arial" w:cs="Arial"/>
                <w:color w:val="000000"/>
                <w:lang w:eastAsia="en-GB"/>
              </w:rPr>
              <w:t xml:space="preserve">upper limb with particularly focus on the extensor and flexor anatomy. As the course content developed into the practical focus of treatment then the theory was made to come to </w:t>
            </w:r>
            <w:proofErr w:type="gramStart"/>
            <w:r w:rsidRPr="006D0B40">
              <w:rPr>
                <w:rFonts w:ascii="Arial" w:eastAsia="Times New Roman" w:hAnsi="Arial" w:cs="Arial"/>
                <w:color w:val="000000"/>
                <w:lang w:eastAsia="en-GB"/>
              </w:rPr>
              <w:t>life</w:t>
            </w:r>
            <w:proofErr w:type="gramEnd"/>
            <w:r w:rsidRPr="006D0B40">
              <w:rPr>
                <w:rFonts w:ascii="Arial" w:eastAsia="Times New Roman" w:hAnsi="Arial" w:cs="Arial"/>
                <w:color w:val="000000"/>
                <w:lang w:eastAsia="en-GB"/>
              </w:rPr>
              <w:t xml:space="preserve"> but the anatomy </w:t>
            </w:r>
            <w:r w:rsidR="000D5ADE">
              <w:rPr>
                <w:rFonts w:ascii="Arial" w:eastAsia="Times New Roman" w:hAnsi="Arial" w:cs="Arial"/>
                <w:color w:val="000000"/>
                <w:lang w:eastAsia="en-GB"/>
              </w:rPr>
              <w:t xml:space="preserve">remains </w:t>
            </w:r>
            <w:r w:rsidRPr="006D0B40">
              <w:rPr>
                <w:rFonts w:ascii="Arial" w:eastAsia="Times New Roman" w:hAnsi="Arial" w:cs="Arial"/>
                <w:color w:val="000000"/>
                <w:lang w:eastAsia="en-GB"/>
              </w:rPr>
              <w:t>the underpinning basis for practice. This was perhaps the most beneficial aspect of the course for me, developing a sounder anatomy knowledge base (particularly structures within the zones) but</w:t>
            </w:r>
            <w:r w:rsidR="000D5ADE">
              <w:rPr>
                <w:rFonts w:ascii="Arial" w:eastAsia="Times New Roman" w:hAnsi="Arial" w:cs="Arial"/>
                <w:color w:val="000000"/>
                <w:lang w:eastAsia="en-GB"/>
              </w:rPr>
              <w:t xml:space="preserve"> also</w:t>
            </w:r>
            <w:r w:rsidRPr="006D0B40">
              <w:rPr>
                <w:rFonts w:ascii="Arial" w:eastAsia="Times New Roman" w:hAnsi="Arial" w:cs="Arial"/>
                <w:color w:val="000000"/>
                <w:lang w:eastAsia="en-GB"/>
              </w:rPr>
              <w:t xml:space="preserve"> in relation to the protocol choice.</w:t>
            </w:r>
          </w:p>
          <w:p w14:paraId="20EBFE05" w14:textId="2F12AD7D" w:rsidR="006D0B40" w:rsidRDefault="006D0B40" w:rsidP="006D0B40">
            <w:pPr>
              <w:spacing w:line="360" w:lineRule="auto"/>
              <w:outlineLvl w:val="3"/>
              <w:rPr>
                <w:rFonts w:ascii="Arial" w:eastAsia="Times New Roman" w:hAnsi="Arial" w:cs="Arial"/>
                <w:color w:val="000000"/>
                <w:lang w:eastAsia="en-GB"/>
              </w:rPr>
            </w:pPr>
            <w:r w:rsidRPr="006D0B40">
              <w:rPr>
                <w:rFonts w:ascii="Arial" w:eastAsia="Times New Roman" w:hAnsi="Arial" w:cs="Arial"/>
                <w:color w:val="000000"/>
                <w:lang w:eastAsia="en-GB"/>
              </w:rPr>
              <w:lastRenderedPageBreak/>
              <w:t xml:space="preserve">The surgical approaches </w:t>
            </w:r>
            <w:r w:rsidR="000D5ADE">
              <w:rPr>
                <w:rFonts w:ascii="Arial" w:eastAsia="Times New Roman" w:hAnsi="Arial" w:cs="Arial"/>
                <w:color w:val="000000"/>
                <w:lang w:eastAsia="en-GB"/>
              </w:rPr>
              <w:t xml:space="preserve">lectures </w:t>
            </w:r>
            <w:r w:rsidRPr="006D0B40">
              <w:rPr>
                <w:rFonts w:ascii="Arial" w:eastAsia="Times New Roman" w:hAnsi="Arial" w:cs="Arial"/>
                <w:color w:val="000000"/>
                <w:lang w:eastAsia="en-GB"/>
              </w:rPr>
              <w:t xml:space="preserve">were delivered </w:t>
            </w:r>
            <w:r w:rsidR="000D5ADE">
              <w:rPr>
                <w:rFonts w:ascii="Arial" w:eastAsia="Times New Roman" w:hAnsi="Arial" w:cs="Arial"/>
                <w:color w:val="000000"/>
                <w:lang w:eastAsia="en-GB"/>
              </w:rPr>
              <w:t xml:space="preserve">by </w:t>
            </w:r>
            <w:r w:rsidRPr="006D0B40">
              <w:rPr>
                <w:rFonts w:ascii="Arial" w:eastAsia="Times New Roman" w:hAnsi="Arial" w:cs="Arial"/>
                <w:color w:val="000000"/>
                <w:lang w:eastAsia="en-GB"/>
              </w:rPr>
              <w:t xml:space="preserve">Plastic Surgeons giving a balanced approach into the complexities of tendon management medically but </w:t>
            </w:r>
            <w:r w:rsidR="000D5ADE">
              <w:rPr>
                <w:rFonts w:ascii="Arial" w:eastAsia="Times New Roman" w:hAnsi="Arial" w:cs="Arial"/>
                <w:color w:val="000000"/>
                <w:lang w:eastAsia="en-GB"/>
              </w:rPr>
              <w:t xml:space="preserve">also highlighting </w:t>
            </w:r>
            <w:r w:rsidRPr="006D0B40">
              <w:rPr>
                <w:rFonts w:ascii="Arial" w:eastAsia="Times New Roman" w:hAnsi="Arial" w:cs="Arial"/>
                <w:color w:val="000000"/>
                <w:lang w:eastAsia="en-GB"/>
              </w:rPr>
              <w:t xml:space="preserve">the subsequent impact on the </w:t>
            </w:r>
            <w:r w:rsidR="000D5ADE" w:rsidRPr="006D0B40">
              <w:rPr>
                <w:rFonts w:ascii="Arial" w:eastAsia="Times New Roman" w:hAnsi="Arial" w:cs="Arial"/>
                <w:color w:val="000000"/>
                <w:lang w:eastAsia="en-GB"/>
              </w:rPr>
              <w:t>patient’s</w:t>
            </w:r>
            <w:r w:rsidRPr="006D0B40">
              <w:rPr>
                <w:rFonts w:ascii="Arial" w:eastAsia="Times New Roman" w:hAnsi="Arial" w:cs="Arial"/>
                <w:color w:val="000000"/>
                <w:lang w:eastAsia="en-GB"/>
              </w:rPr>
              <w:t xml:space="preserve"> rehab.</w:t>
            </w:r>
          </w:p>
          <w:p w14:paraId="7D30A89B" w14:textId="77777777" w:rsidR="000D5ADE" w:rsidRPr="006D0B40" w:rsidRDefault="000D5ADE" w:rsidP="006D0B40">
            <w:pPr>
              <w:spacing w:line="360" w:lineRule="auto"/>
              <w:outlineLvl w:val="3"/>
              <w:rPr>
                <w:rFonts w:ascii="Arial" w:eastAsia="Times New Roman" w:hAnsi="Arial" w:cs="Arial"/>
                <w:color w:val="000000"/>
                <w:lang w:eastAsia="en-GB"/>
              </w:rPr>
            </w:pPr>
          </w:p>
          <w:p w14:paraId="187CBA32" w14:textId="2468681C" w:rsidR="006D0B40" w:rsidRDefault="006D0B40" w:rsidP="006D0B40">
            <w:pPr>
              <w:spacing w:line="360" w:lineRule="auto"/>
              <w:outlineLvl w:val="3"/>
              <w:rPr>
                <w:rFonts w:ascii="Arial" w:eastAsia="Times New Roman" w:hAnsi="Arial" w:cs="Arial"/>
                <w:color w:val="000000"/>
                <w:lang w:eastAsia="en-GB"/>
              </w:rPr>
            </w:pPr>
            <w:r w:rsidRPr="006D0B40">
              <w:rPr>
                <w:rFonts w:ascii="Arial" w:eastAsia="Times New Roman" w:hAnsi="Arial" w:cs="Arial"/>
                <w:color w:val="000000"/>
                <w:lang w:eastAsia="en-GB"/>
              </w:rPr>
              <w:t>The anatomy base was consistently reinforced over the whole course and implemented into practice for guiding protocol and splint choice. Practical splinting workshops introduced a variety of splints to choose in practice and we had</w:t>
            </w:r>
            <w:r w:rsidR="000D5ADE">
              <w:rPr>
                <w:rFonts w:ascii="Arial" w:eastAsia="Times New Roman" w:hAnsi="Arial" w:cs="Arial"/>
                <w:color w:val="000000"/>
                <w:lang w:eastAsia="en-GB"/>
              </w:rPr>
              <w:t xml:space="preserve"> </w:t>
            </w:r>
            <w:r w:rsidRPr="006D0B40">
              <w:rPr>
                <w:rFonts w:ascii="Arial" w:eastAsia="Times New Roman" w:hAnsi="Arial" w:cs="Arial"/>
                <w:color w:val="000000"/>
                <w:lang w:eastAsia="en-GB"/>
              </w:rPr>
              <w:t xml:space="preserve">opportunity </w:t>
            </w:r>
            <w:r w:rsidR="000D5ADE">
              <w:rPr>
                <w:rFonts w:ascii="Arial" w:eastAsia="Times New Roman" w:hAnsi="Arial" w:cs="Arial"/>
                <w:color w:val="000000"/>
                <w:lang w:eastAsia="en-GB"/>
              </w:rPr>
              <w:t>to</w:t>
            </w:r>
            <w:r w:rsidRPr="006D0B40">
              <w:rPr>
                <w:rFonts w:ascii="Arial" w:eastAsia="Times New Roman" w:hAnsi="Arial" w:cs="Arial"/>
                <w:color w:val="000000"/>
                <w:lang w:eastAsia="en-GB"/>
              </w:rPr>
              <w:t xml:space="preserve"> fabricat</w:t>
            </w:r>
            <w:r w:rsidR="000D5ADE">
              <w:rPr>
                <w:rFonts w:ascii="Arial" w:eastAsia="Times New Roman" w:hAnsi="Arial" w:cs="Arial"/>
                <w:color w:val="000000"/>
                <w:lang w:eastAsia="en-GB"/>
              </w:rPr>
              <w:t>e</w:t>
            </w:r>
            <w:r w:rsidRPr="006D0B40">
              <w:rPr>
                <w:rFonts w:ascii="Arial" w:eastAsia="Times New Roman" w:hAnsi="Arial" w:cs="Arial"/>
                <w:color w:val="000000"/>
                <w:lang w:eastAsia="en-GB"/>
              </w:rPr>
              <w:t xml:space="preserve"> with encouragement to </w:t>
            </w:r>
            <w:r w:rsidR="000D5ADE" w:rsidRPr="006D0B40">
              <w:rPr>
                <w:rFonts w:ascii="Arial" w:eastAsia="Times New Roman" w:hAnsi="Arial" w:cs="Arial"/>
                <w:color w:val="000000"/>
                <w:lang w:eastAsia="en-GB"/>
              </w:rPr>
              <w:t>choose</w:t>
            </w:r>
            <w:r w:rsidRPr="006D0B40">
              <w:rPr>
                <w:rFonts w:ascii="Arial" w:eastAsia="Times New Roman" w:hAnsi="Arial" w:cs="Arial"/>
                <w:color w:val="000000"/>
                <w:lang w:eastAsia="en-GB"/>
              </w:rPr>
              <w:t xml:space="preserve"> those we were least familiar with. I obtained clinical pearls for flexor and extensor splints and feel more confident in selecting the most appropriate splint for the injury. The tips/hints from the experienced clinicians have improved my splinting skills in creating bespoke options for individual patient needs. The new splinting patterns and alternative various strapping techniques will be put into daily practice as splinting is such an integral part of my role. There was a variety of methods particularly for the flexors repairs and I am now better equipped to mould these in practice.</w:t>
            </w:r>
          </w:p>
          <w:p w14:paraId="74DA43E8" w14:textId="77777777" w:rsidR="000D5ADE" w:rsidRPr="006D0B40" w:rsidRDefault="000D5ADE" w:rsidP="006D0B40">
            <w:pPr>
              <w:spacing w:line="360" w:lineRule="auto"/>
              <w:outlineLvl w:val="3"/>
              <w:rPr>
                <w:rFonts w:ascii="Arial" w:eastAsia="Times New Roman" w:hAnsi="Arial" w:cs="Arial"/>
                <w:color w:val="000000"/>
                <w:lang w:eastAsia="en-GB"/>
              </w:rPr>
            </w:pPr>
          </w:p>
          <w:p w14:paraId="03FFC25F" w14:textId="5655BAEC" w:rsidR="006D0B40" w:rsidRDefault="006D0B40" w:rsidP="006D0B40">
            <w:pPr>
              <w:spacing w:line="360" w:lineRule="auto"/>
              <w:outlineLvl w:val="3"/>
              <w:rPr>
                <w:rFonts w:ascii="Arial" w:eastAsia="Times New Roman" w:hAnsi="Arial" w:cs="Arial"/>
                <w:color w:val="000000"/>
                <w:lang w:eastAsia="en-GB"/>
              </w:rPr>
            </w:pPr>
            <w:r w:rsidRPr="006D0B40">
              <w:rPr>
                <w:rFonts w:ascii="Arial" w:eastAsia="Times New Roman" w:hAnsi="Arial" w:cs="Arial"/>
                <w:color w:val="000000"/>
                <w:lang w:eastAsia="en-GB"/>
              </w:rPr>
              <w:t xml:space="preserve">Plastics protocols always seemed to me like a clinical </w:t>
            </w:r>
            <w:r w:rsidR="00891D56" w:rsidRPr="006D0B40">
              <w:rPr>
                <w:rFonts w:ascii="Arial" w:eastAsia="Times New Roman" w:hAnsi="Arial" w:cs="Arial"/>
                <w:color w:val="000000"/>
                <w:lang w:eastAsia="en-GB"/>
              </w:rPr>
              <w:t>min</w:t>
            </w:r>
            <w:r w:rsidR="00891D56">
              <w:rPr>
                <w:rFonts w:ascii="Arial" w:eastAsia="Times New Roman" w:hAnsi="Arial" w:cs="Arial"/>
                <w:color w:val="000000"/>
                <w:lang w:eastAsia="en-GB"/>
              </w:rPr>
              <w:t>e</w:t>
            </w:r>
            <w:r w:rsidR="00891D56" w:rsidRPr="006D0B40">
              <w:rPr>
                <w:rFonts w:ascii="Arial" w:eastAsia="Times New Roman" w:hAnsi="Arial" w:cs="Arial"/>
                <w:color w:val="000000"/>
                <w:lang w:eastAsia="en-GB"/>
              </w:rPr>
              <w:t>field,</w:t>
            </w:r>
            <w:r w:rsidRPr="006D0B40">
              <w:rPr>
                <w:rFonts w:ascii="Arial" w:eastAsia="Times New Roman" w:hAnsi="Arial" w:cs="Arial"/>
                <w:color w:val="000000"/>
                <w:lang w:eastAsia="en-GB"/>
              </w:rPr>
              <w:t xml:space="preserve"> but the protocols were introduced and discussed practically in a way that enabled understanding firstly the theory/anatomy but also the clinical reasoning backing the chosen protocol. This will be invaluable in practice when so many </w:t>
            </w:r>
            <w:r w:rsidR="00891D56" w:rsidRPr="006D0B40">
              <w:rPr>
                <w:rFonts w:ascii="Arial" w:eastAsia="Times New Roman" w:hAnsi="Arial" w:cs="Arial"/>
                <w:color w:val="000000"/>
                <w:lang w:eastAsia="en-GB"/>
              </w:rPr>
              <w:t>exist,</w:t>
            </w:r>
            <w:r w:rsidRPr="006D0B40">
              <w:rPr>
                <w:rFonts w:ascii="Arial" w:eastAsia="Times New Roman" w:hAnsi="Arial" w:cs="Arial"/>
                <w:color w:val="000000"/>
                <w:lang w:eastAsia="en-GB"/>
              </w:rPr>
              <w:t xml:space="preserve"> I now feel that I could discuss with our medics and hand consultants concerns</w:t>
            </w:r>
            <w:r w:rsidR="000D5ADE">
              <w:rPr>
                <w:rFonts w:ascii="Arial" w:eastAsia="Times New Roman" w:hAnsi="Arial" w:cs="Arial"/>
                <w:color w:val="000000"/>
                <w:lang w:eastAsia="en-GB"/>
              </w:rPr>
              <w:t xml:space="preserve"> more confidently</w:t>
            </w:r>
            <w:r w:rsidRPr="006D0B40">
              <w:rPr>
                <w:rFonts w:ascii="Arial" w:eastAsia="Times New Roman" w:hAnsi="Arial" w:cs="Arial"/>
                <w:color w:val="000000"/>
                <w:lang w:eastAsia="en-GB"/>
              </w:rPr>
              <w:t xml:space="preserve"> if a patient is not progressing using the clinical knowledge to adapt a treatment protocol based on outcome measures, patient feedback and MDT joint decision making. We were encouraged that we are all autonomous therapists as well as being part of the wider MDT.</w:t>
            </w:r>
          </w:p>
          <w:p w14:paraId="65A0F312" w14:textId="77777777" w:rsidR="000D5ADE" w:rsidRPr="006D0B40" w:rsidRDefault="000D5ADE" w:rsidP="006D0B40">
            <w:pPr>
              <w:spacing w:line="360" w:lineRule="auto"/>
              <w:outlineLvl w:val="3"/>
              <w:rPr>
                <w:rFonts w:ascii="Arial" w:eastAsia="Times New Roman" w:hAnsi="Arial" w:cs="Arial"/>
                <w:color w:val="000000"/>
                <w:lang w:eastAsia="en-GB"/>
              </w:rPr>
            </w:pPr>
          </w:p>
          <w:p w14:paraId="05D05E74" w14:textId="6732507C" w:rsidR="006D0B40" w:rsidRDefault="006D0B40" w:rsidP="006D0B40">
            <w:pPr>
              <w:spacing w:line="360" w:lineRule="auto"/>
              <w:outlineLvl w:val="3"/>
              <w:rPr>
                <w:rFonts w:ascii="Arial" w:eastAsia="Times New Roman" w:hAnsi="Arial" w:cs="Arial"/>
                <w:color w:val="000000"/>
                <w:lang w:eastAsia="en-GB"/>
              </w:rPr>
            </w:pPr>
            <w:r w:rsidRPr="006D0B40">
              <w:rPr>
                <w:rFonts w:ascii="Arial" w:eastAsia="Times New Roman" w:hAnsi="Arial" w:cs="Arial"/>
                <w:color w:val="000000"/>
                <w:lang w:eastAsia="en-GB"/>
              </w:rPr>
              <w:t xml:space="preserve">A </w:t>
            </w:r>
            <w:r w:rsidR="000D5ADE">
              <w:rPr>
                <w:rFonts w:ascii="Arial" w:eastAsia="Times New Roman" w:hAnsi="Arial" w:cs="Arial"/>
                <w:color w:val="000000"/>
                <w:lang w:eastAsia="en-GB"/>
              </w:rPr>
              <w:t xml:space="preserve">physical </w:t>
            </w:r>
            <w:r w:rsidRPr="006D0B40">
              <w:rPr>
                <w:rFonts w:ascii="Arial" w:eastAsia="Times New Roman" w:hAnsi="Arial" w:cs="Arial"/>
                <w:color w:val="000000"/>
                <w:lang w:eastAsia="en-GB"/>
              </w:rPr>
              <w:t xml:space="preserve">folder was provided with copies of all the lectures and protocols. This will be invaluable to </w:t>
            </w:r>
            <w:proofErr w:type="gramStart"/>
            <w:r w:rsidRPr="006D0B40">
              <w:rPr>
                <w:rFonts w:ascii="Arial" w:eastAsia="Times New Roman" w:hAnsi="Arial" w:cs="Arial"/>
                <w:color w:val="000000"/>
                <w:lang w:eastAsia="en-GB"/>
              </w:rPr>
              <w:t>refer back</w:t>
            </w:r>
            <w:proofErr w:type="gramEnd"/>
            <w:r w:rsidRPr="006D0B40">
              <w:rPr>
                <w:rFonts w:ascii="Arial" w:eastAsia="Times New Roman" w:hAnsi="Arial" w:cs="Arial"/>
                <w:color w:val="000000"/>
                <w:lang w:eastAsia="en-GB"/>
              </w:rPr>
              <w:t xml:space="preserve"> to in </w:t>
            </w:r>
            <w:r w:rsidR="000D5ADE" w:rsidRPr="006D0B40">
              <w:rPr>
                <w:rFonts w:ascii="Arial" w:eastAsia="Times New Roman" w:hAnsi="Arial" w:cs="Arial"/>
                <w:color w:val="000000"/>
                <w:lang w:eastAsia="en-GB"/>
              </w:rPr>
              <w:t>day-to-day</w:t>
            </w:r>
            <w:r w:rsidRPr="006D0B40">
              <w:rPr>
                <w:rFonts w:ascii="Arial" w:eastAsia="Times New Roman" w:hAnsi="Arial" w:cs="Arial"/>
                <w:color w:val="000000"/>
                <w:lang w:eastAsia="en-GB"/>
              </w:rPr>
              <w:t xml:space="preserve"> clinical practice. I plan to share new protocols within our plastics team </w:t>
            </w:r>
            <w:r w:rsidR="000D5ADE" w:rsidRPr="006D0B40">
              <w:rPr>
                <w:rFonts w:ascii="Arial" w:eastAsia="Times New Roman" w:hAnsi="Arial" w:cs="Arial"/>
                <w:color w:val="000000"/>
                <w:lang w:eastAsia="en-GB"/>
              </w:rPr>
              <w:t>and</w:t>
            </w:r>
            <w:r w:rsidRPr="006D0B40">
              <w:rPr>
                <w:rFonts w:ascii="Arial" w:eastAsia="Times New Roman" w:hAnsi="Arial" w:cs="Arial"/>
                <w:color w:val="000000"/>
                <w:lang w:eastAsia="en-GB"/>
              </w:rPr>
              <w:t xml:space="preserve"> will be able to implement into my Orthopaedic caseload also. </w:t>
            </w:r>
          </w:p>
          <w:p w14:paraId="2A1A0809" w14:textId="77777777" w:rsidR="000D5ADE" w:rsidRPr="006D0B40" w:rsidRDefault="000D5ADE" w:rsidP="006D0B40">
            <w:pPr>
              <w:spacing w:line="360" w:lineRule="auto"/>
              <w:outlineLvl w:val="3"/>
              <w:rPr>
                <w:rFonts w:ascii="Arial" w:eastAsia="Times New Roman" w:hAnsi="Arial" w:cs="Arial"/>
                <w:color w:val="000000"/>
                <w:lang w:eastAsia="en-GB"/>
              </w:rPr>
            </w:pPr>
          </w:p>
          <w:p w14:paraId="7A0B1A5B" w14:textId="1E87DBB4" w:rsidR="00CD1625" w:rsidRPr="006D0B40" w:rsidRDefault="006D0B40" w:rsidP="006D0B40">
            <w:pPr>
              <w:spacing w:line="360" w:lineRule="auto"/>
              <w:outlineLvl w:val="3"/>
              <w:rPr>
                <w:rFonts w:ascii="Arial" w:eastAsia="Times New Roman" w:hAnsi="Arial" w:cs="Arial"/>
                <w:color w:val="000000"/>
                <w:lang w:eastAsia="en-GB"/>
              </w:rPr>
            </w:pPr>
            <w:r w:rsidRPr="006D0B40">
              <w:rPr>
                <w:rFonts w:ascii="Arial" w:eastAsia="Times New Roman" w:hAnsi="Arial" w:cs="Arial"/>
                <w:color w:val="000000"/>
                <w:lang w:eastAsia="en-GB"/>
              </w:rPr>
              <w:t xml:space="preserve">The knowledge obtained on the course has improved not only my own personal confidence in a new clinical area but moving forward into my new role our service users will also benefit from the implementation of evidence based and up to date practice being implemented. </w:t>
            </w:r>
          </w:p>
        </w:tc>
      </w:tr>
    </w:tbl>
    <w:p w14:paraId="0B2B5DC7"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sectPr w:rsidR="00CD1625" w:rsidRPr="00CD162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23A0" w14:textId="77777777" w:rsidR="006952CA" w:rsidRDefault="006952CA" w:rsidP="00CA589C">
      <w:pPr>
        <w:spacing w:after="0" w:line="240" w:lineRule="auto"/>
      </w:pPr>
      <w:r>
        <w:separator/>
      </w:r>
    </w:p>
  </w:endnote>
  <w:endnote w:type="continuationSeparator" w:id="0">
    <w:p w14:paraId="69838753" w14:textId="77777777" w:rsidR="006952CA" w:rsidRDefault="006952CA" w:rsidP="00CA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7032" w14:textId="77777777" w:rsidR="006952CA" w:rsidRDefault="006952CA" w:rsidP="00CA589C">
      <w:pPr>
        <w:spacing w:after="0" w:line="240" w:lineRule="auto"/>
      </w:pPr>
      <w:r>
        <w:separator/>
      </w:r>
    </w:p>
  </w:footnote>
  <w:footnote w:type="continuationSeparator" w:id="0">
    <w:p w14:paraId="061367E9" w14:textId="77777777" w:rsidR="006952CA" w:rsidRDefault="006952CA" w:rsidP="00CA5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92F3" w14:textId="5F57EB68" w:rsidR="00CA589C" w:rsidRDefault="00CA589C" w:rsidP="00CA589C">
    <w:pPr>
      <w:pStyle w:val="Header"/>
      <w:jc w:val="center"/>
    </w:pPr>
    <w:r w:rsidRPr="00CA589C">
      <w:rPr>
        <w:noProof/>
      </w:rPr>
      <w:drawing>
        <wp:inline distT="0" distB="0" distL="0" distR="0" wp14:anchorId="4AEEE686" wp14:editId="4C3583E9">
          <wp:extent cx="1539089" cy="1065522"/>
          <wp:effectExtent l="0" t="0" r="4445" b="1905"/>
          <wp:docPr id="176441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10172" name=""/>
                  <pic:cNvPicPr/>
                </pic:nvPicPr>
                <pic:blipFill>
                  <a:blip r:embed="rId1"/>
                  <a:stretch>
                    <a:fillRect/>
                  </a:stretch>
                </pic:blipFill>
                <pic:spPr>
                  <a:xfrm>
                    <a:off x="0" y="0"/>
                    <a:ext cx="1544357" cy="10691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9C"/>
    <w:rsid w:val="000A03F5"/>
    <w:rsid w:val="000D5ADE"/>
    <w:rsid w:val="001A21CF"/>
    <w:rsid w:val="00581868"/>
    <w:rsid w:val="006952CA"/>
    <w:rsid w:val="006D0B40"/>
    <w:rsid w:val="007442D3"/>
    <w:rsid w:val="00793057"/>
    <w:rsid w:val="00891D56"/>
    <w:rsid w:val="008A7A04"/>
    <w:rsid w:val="008B04C5"/>
    <w:rsid w:val="00CA589C"/>
    <w:rsid w:val="00CA652D"/>
    <w:rsid w:val="00CD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8338"/>
  <w15:chartTrackingRefBased/>
  <w15:docId w15:val="{CBF36B36-228C-43E2-BF85-358047D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8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58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58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58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A58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A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8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58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58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58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58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89C"/>
    <w:rPr>
      <w:rFonts w:eastAsiaTheme="majorEastAsia" w:cstheme="majorBidi"/>
      <w:color w:val="272727" w:themeColor="text1" w:themeTint="D8"/>
    </w:rPr>
  </w:style>
  <w:style w:type="paragraph" w:styleId="Title">
    <w:name w:val="Title"/>
    <w:basedOn w:val="Normal"/>
    <w:next w:val="Normal"/>
    <w:link w:val="TitleChar"/>
    <w:uiPriority w:val="10"/>
    <w:qFormat/>
    <w:rsid w:val="00CA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89C"/>
    <w:pPr>
      <w:spacing w:before="160"/>
      <w:jc w:val="center"/>
    </w:pPr>
    <w:rPr>
      <w:i/>
      <w:iCs/>
      <w:color w:val="404040" w:themeColor="text1" w:themeTint="BF"/>
    </w:rPr>
  </w:style>
  <w:style w:type="character" w:customStyle="1" w:styleId="QuoteChar">
    <w:name w:val="Quote Char"/>
    <w:basedOn w:val="DefaultParagraphFont"/>
    <w:link w:val="Quote"/>
    <w:uiPriority w:val="29"/>
    <w:rsid w:val="00CA589C"/>
    <w:rPr>
      <w:i/>
      <w:iCs/>
      <w:color w:val="404040" w:themeColor="text1" w:themeTint="BF"/>
    </w:rPr>
  </w:style>
  <w:style w:type="paragraph" w:styleId="ListParagraph">
    <w:name w:val="List Paragraph"/>
    <w:basedOn w:val="Normal"/>
    <w:uiPriority w:val="34"/>
    <w:qFormat/>
    <w:rsid w:val="00CA589C"/>
    <w:pPr>
      <w:ind w:left="720"/>
      <w:contextualSpacing/>
    </w:pPr>
  </w:style>
  <w:style w:type="character" w:styleId="IntenseEmphasis">
    <w:name w:val="Intense Emphasis"/>
    <w:basedOn w:val="DefaultParagraphFont"/>
    <w:uiPriority w:val="21"/>
    <w:qFormat/>
    <w:rsid w:val="00CA589C"/>
    <w:rPr>
      <w:i/>
      <w:iCs/>
      <w:color w:val="2E74B5" w:themeColor="accent1" w:themeShade="BF"/>
    </w:rPr>
  </w:style>
  <w:style w:type="paragraph" w:styleId="IntenseQuote">
    <w:name w:val="Intense Quote"/>
    <w:basedOn w:val="Normal"/>
    <w:next w:val="Normal"/>
    <w:link w:val="IntenseQuoteChar"/>
    <w:uiPriority w:val="30"/>
    <w:qFormat/>
    <w:rsid w:val="00CA58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589C"/>
    <w:rPr>
      <w:i/>
      <w:iCs/>
      <w:color w:val="2E74B5" w:themeColor="accent1" w:themeShade="BF"/>
    </w:rPr>
  </w:style>
  <w:style w:type="character" w:styleId="IntenseReference">
    <w:name w:val="Intense Reference"/>
    <w:basedOn w:val="DefaultParagraphFont"/>
    <w:uiPriority w:val="32"/>
    <w:qFormat/>
    <w:rsid w:val="00CA589C"/>
    <w:rPr>
      <w:b/>
      <w:bCs/>
      <w:smallCaps/>
      <w:color w:val="2E74B5" w:themeColor="accent1" w:themeShade="BF"/>
      <w:spacing w:val="5"/>
    </w:rPr>
  </w:style>
  <w:style w:type="paragraph" w:styleId="Header">
    <w:name w:val="header"/>
    <w:basedOn w:val="Normal"/>
    <w:link w:val="HeaderChar"/>
    <w:uiPriority w:val="99"/>
    <w:unhideWhenUsed/>
    <w:rsid w:val="00CA5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89C"/>
  </w:style>
  <w:style w:type="paragraph" w:styleId="Footer">
    <w:name w:val="footer"/>
    <w:basedOn w:val="Normal"/>
    <w:link w:val="FooterChar"/>
    <w:uiPriority w:val="99"/>
    <w:unhideWhenUsed/>
    <w:rsid w:val="00CA5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9C"/>
  </w:style>
  <w:style w:type="table" w:styleId="TableGrid">
    <w:name w:val="Table Grid"/>
    <w:basedOn w:val="TableNormal"/>
    <w:uiPriority w:val="39"/>
    <w:rsid w:val="00CA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6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4940">
      <w:bodyDiv w:val="1"/>
      <w:marLeft w:val="0"/>
      <w:marRight w:val="0"/>
      <w:marTop w:val="0"/>
      <w:marBottom w:val="0"/>
      <w:divBdr>
        <w:top w:val="none" w:sz="0" w:space="0" w:color="auto"/>
        <w:left w:val="none" w:sz="0" w:space="0" w:color="auto"/>
        <w:bottom w:val="none" w:sz="0" w:space="0" w:color="auto"/>
        <w:right w:val="none" w:sz="0" w:space="0" w:color="auto"/>
      </w:divBdr>
    </w:div>
    <w:div w:id="1110393769">
      <w:bodyDiv w:val="1"/>
      <w:marLeft w:val="0"/>
      <w:marRight w:val="0"/>
      <w:marTop w:val="0"/>
      <w:marBottom w:val="0"/>
      <w:divBdr>
        <w:top w:val="none" w:sz="0" w:space="0" w:color="auto"/>
        <w:left w:val="none" w:sz="0" w:space="0" w:color="auto"/>
        <w:bottom w:val="none" w:sz="0" w:space="0" w:color="auto"/>
        <w:right w:val="none" w:sz="0" w:space="0" w:color="auto"/>
      </w:divBdr>
      <w:divsChild>
        <w:div w:id="173306636">
          <w:marLeft w:val="-223"/>
          <w:marRight w:val="0"/>
          <w:marTop w:val="0"/>
          <w:marBottom w:val="0"/>
          <w:divBdr>
            <w:top w:val="none" w:sz="0" w:space="0" w:color="auto"/>
            <w:left w:val="none" w:sz="0" w:space="0" w:color="auto"/>
            <w:bottom w:val="none" w:sz="0" w:space="0" w:color="auto"/>
            <w:right w:val="none" w:sz="0" w:space="0" w:color="auto"/>
          </w:divBdr>
        </w:div>
        <w:div w:id="295992043">
          <w:marLeft w:val="-223"/>
          <w:marRight w:val="0"/>
          <w:marTop w:val="0"/>
          <w:marBottom w:val="0"/>
          <w:divBdr>
            <w:top w:val="none" w:sz="0" w:space="0" w:color="auto"/>
            <w:left w:val="none" w:sz="0" w:space="0" w:color="auto"/>
            <w:bottom w:val="none" w:sz="0" w:space="0" w:color="auto"/>
            <w:right w:val="none" w:sz="0" w:space="0" w:color="auto"/>
          </w:divBdr>
        </w:div>
      </w:divsChild>
    </w:div>
    <w:div w:id="1438678354">
      <w:bodyDiv w:val="1"/>
      <w:marLeft w:val="0"/>
      <w:marRight w:val="0"/>
      <w:marTop w:val="0"/>
      <w:marBottom w:val="0"/>
      <w:divBdr>
        <w:top w:val="none" w:sz="0" w:space="0" w:color="auto"/>
        <w:left w:val="none" w:sz="0" w:space="0" w:color="auto"/>
        <w:bottom w:val="none" w:sz="0" w:space="0" w:color="auto"/>
        <w:right w:val="none" w:sz="0" w:space="0" w:color="auto"/>
      </w:divBdr>
    </w:div>
    <w:div w:id="1642691366">
      <w:bodyDiv w:val="1"/>
      <w:marLeft w:val="0"/>
      <w:marRight w:val="0"/>
      <w:marTop w:val="0"/>
      <w:marBottom w:val="0"/>
      <w:divBdr>
        <w:top w:val="none" w:sz="0" w:space="0" w:color="auto"/>
        <w:left w:val="none" w:sz="0" w:space="0" w:color="auto"/>
        <w:bottom w:val="none" w:sz="0" w:space="0" w:color="auto"/>
        <w:right w:val="none" w:sz="0" w:space="0" w:color="auto"/>
      </w:divBdr>
    </w:div>
    <w:div w:id="1669289085">
      <w:bodyDiv w:val="1"/>
      <w:marLeft w:val="0"/>
      <w:marRight w:val="0"/>
      <w:marTop w:val="0"/>
      <w:marBottom w:val="0"/>
      <w:divBdr>
        <w:top w:val="none" w:sz="0" w:space="0" w:color="auto"/>
        <w:left w:val="none" w:sz="0" w:space="0" w:color="auto"/>
        <w:bottom w:val="none" w:sz="0" w:space="0" w:color="auto"/>
        <w:right w:val="none" w:sz="0" w:space="0" w:color="auto"/>
      </w:divBdr>
    </w:div>
    <w:div w:id="1788966440">
      <w:bodyDiv w:val="1"/>
      <w:marLeft w:val="0"/>
      <w:marRight w:val="0"/>
      <w:marTop w:val="0"/>
      <w:marBottom w:val="0"/>
      <w:divBdr>
        <w:top w:val="none" w:sz="0" w:space="0" w:color="auto"/>
        <w:left w:val="none" w:sz="0" w:space="0" w:color="auto"/>
        <w:bottom w:val="none" w:sz="0" w:space="0" w:color="auto"/>
        <w:right w:val="none" w:sz="0" w:space="0" w:color="auto"/>
      </w:divBdr>
    </w:div>
    <w:div w:id="1893231542">
      <w:bodyDiv w:val="1"/>
      <w:marLeft w:val="0"/>
      <w:marRight w:val="0"/>
      <w:marTop w:val="0"/>
      <w:marBottom w:val="0"/>
      <w:divBdr>
        <w:top w:val="none" w:sz="0" w:space="0" w:color="auto"/>
        <w:left w:val="none" w:sz="0" w:space="0" w:color="auto"/>
        <w:bottom w:val="none" w:sz="0" w:space="0" w:color="auto"/>
        <w:right w:val="none" w:sz="0" w:space="0" w:color="auto"/>
      </w:divBdr>
      <w:divsChild>
        <w:div w:id="1529830553">
          <w:marLeft w:val="-223"/>
          <w:marRight w:val="0"/>
          <w:marTop w:val="0"/>
          <w:marBottom w:val="0"/>
          <w:divBdr>
            <w:top w:val="none" w:sz="0" w:space="0" w:color="auto"/>
            <w:left w:val="none" w:sz="0" w:space="0" w:color="auto"/>
            <w:bottom w:val="none" w:sz="0" w:space="0" w:color="auto"/>
            <w:right w:val="none" w:sz="0" w:space="0" w:color="auto"/>
          </w:divBdr>
        </w:div>
      </w:divsChild>
    </w:div>
    <w:div w:id="2002466589">
      <w:bodyDiv w:val="1"/>
      <w:marLeft w:val="0"/>
      <w:marRight w:val="0"/>
      <w:marTop w:val="0"/>
      <w:marBottom w:val="0"/>
      <w:divBdr>
        <w:top w:val="none" w:sz="0" w:space="0" w:color="auto"/>
        <w:left w:val="none" w:sz="0" w:space="0" w:color="auto"/>
        <w:bottom w:val="none" w:sz="0" w:space="0" w:color="auto"/>
        <w:right w:val="none" w:sz="0" w:space="0" w:color="auto"/>
      </w:divBdr>
      <w:divsChild>
        <w:div w:id="944115055">
          <w:marLeft w:val="-2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powell</dc:creator>
  <cp:keywords/>
  <dc:description/>
  <cp:lastModifiedBy>Davidson, ChristineG</cp:lastModifiedBy>
  <cp:revision>6</cp:revision>
  <dcterms:created xsi:type="dcterms:W3CDTF">2025-05-29T08:09:00Z</dcterms:created>
  <dcterms:modified xsi:type="dcterms:W3CDTF">2025-05-29T08:29:00Z</dcterms:modified>
</cp:coreProperties>
</file>