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9343" w14:textId="77777777" w:rsidR="00CA589C" w:rsidRPr="00CD1625" w:rsidRDefault="00CA589C" w:rsidP="00CA589C">
      <w:pPr>
        <w:spacing w:after="0" w:line="240" w:lineRule="auto"/>
        <w:outlineLvl w:val="2"/>
        <w:rPr>
          <w:rFonts w:ascii="Arial" w:eastAsia="Times New Roman" w:hAnsi="Arial" w:cs="Arial"/>
          <w:b/>
          <w:bCs/>
          <w:color w:val="000000"/>
          <w:sz w:val="24"/>
          <w:szCs w:val="24"/>
          <w:u w:val="single"/>
          <w:lang w:eastAsia="en-GB"/>
        </w:rPr>
      </w:pPr>
    </w:p>
    <w:p w14:paraId="45D90A38" w14:textId="3F895EFA" w:rsidR="00CA589C" w:rsidRPr="00CD1625" w:rsidRDefault="00CD1625" w:rsidP="00CD1625">
      <w:pPr>
        <w:spacing w:after="0" w:line="240" w:lineRule="auto"/>
        <w:jc w:val="center"/>
        <w:outlineLvl w:val="3"/>
        <w:rPr>
          <w:rFonts w:ascii="Arial" w:eastAsia="Times New Roman" w:hAnsi="Arial" w:cs="Arial"/>
          <w:b/>
          <w:bCs/>
          <w:color w:val="000000"/>
          <w:sz w:val="24"/>
          <w:szCs w:val="24"/>
          <w:u w:val="single"/>
          <w:lang w:eastAsia="en-GB"/>
        </w:rPr>
      </w:pPr>
      <w:r w:rsidRPr="00CD1625">
        <w:rPr>
          <w:rFonts w:ascii="Arial" w:eastAsia="Times New Roman" w:hAnsi="Arial" w:cs="Arial"/>
          <w:b/>
          <w:bCs/>
          <w:color w:val="000000"/>
          <w:sz w:val="24"/>
          <w:szCs w:val="24"/>
          <w:u w:val="single"/>
          <w:lang w:eastAsia="en-GB"/>
        </w:rPr>
        <w:t>Post-course report form</w:t>
      </w:r>
    </w:p>
    <w:p w14:paraId="222C23DC" w14:textId="77777777" w:rsidR="00CA589C" w:rsidRPr="00CD1625" w:rsidRDefault="00CA589C" w:rsidP="00CA589C">
      <w:pPr>
        <w:spacing w:after="0" w:line="240" w:lineRule="auto"/>
        <w:outlineLvl w:val="3"/>
        <w:rPr>
          <w:rFonts w:ascii="Arial" w:eastAsia="Times New Roman" w:hAnsi="Arial" w:cs="Arial"/>
          <w:b/>
          <w:bCs/>
          <w:color w:val="000000"/>
          <w:sz w:val="24"/>
          <w:szCs w:val="24"/>
          <w:lang w:eastAsia="en-GB"/>
        </w:rPr>
      </w:pPr>
    </w:p>
    <w:p w14:paraId="4EAF242E" w14:textId="7DA42002"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Name: </w:t>
      </w:r>
      <w:r w:rsidR="00D46192">
        <w:rPr>
          <w:rFonts w:ascii="Arial" w:eastAsia="Times New Roman" w:hAnsi="Arial" w:cs="Arial"/>
          <w:b/>
          <w:bCs/>
          <w:color w:val="000000"/>
          <w:sz w:val="24"/>
          <w:szCs w:val="24"/>
          <w:lang w:eastAsia="en-GB"/>
        </w:rPr>
        <w:t>Emma Leather</w:t>
      </w:r>
    </w:p>
    <w:p w14:paraId="41CFA7F4"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5F562568" w14:textId="634AAB94"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Bursary applied for: </w:t>
      </w:r>
      <w:r w:rsidR="00D46192">
        <w:rPr>
          <w:rFonts w:ascii="Arial" w:eastAsia="Times New Roman" w:hAnsi="Arial" w:cs="Arial"/>
          <w:b/>
          <w:bCs/>
          <w:color w:val="000000"/>
          <w:sz w:val="24"/>
          <w:szCs w:val="24"/>
          <w:lang w:eastAsia="en-GB"/>
        </w:rPr>
        <w:t>International Bursary</w:t>
      </w:r>
    </w:p>
    <w:p w14:paraId="418E4AF3" w14:textId="257AABBF"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77D21219" w14:textId="4B7B6C75" w:rsidR="00CD1625" w:rsidRPr="00D46192" w:rsidRDefault="00CD1625" w:rsidP="00D46192">
      <w:pPr>
        <w:jc w:val="both"/>
        <w:rPr>
          <w:rFonts w:ascii="Arial" w:hAnsi="Arial" w:cs="Arial"/>
          <w:b/>
          <w:bCs/>
          <w:color w:val="0070C0"/>
        </w:rPr>
      </w:pPr>
      <w:r w:rsidRPr="00CD1625">
        <w:rPr>
          <w:rFonts w:ascii="Arial" w:eastAsia="Times New Roman" w:hAnsi="Arial" w:cs="Arial"/>
          <w:b/>
          <w:bCs/>
          <w:color w:val="000000"/>
          <w:sz w:val="24"/>
          <w:szCs w:val="24"/>
          <w:lang w:eastAsia="en-GB"/>
        </w:rPr>
        <w:t xml:space="preserve">Title of course attended or Project details: </w:t>
      </w:r>
      <w:r w:rsidR="00D46192" w:rsidRPr="008F66A5">
        <w:rPr>
          <w:rFonts w:ascii="Arial" w:hAnsi="Arial" w:cs="Arial"/>
          <w:b/>
          <w:bCs/>
          <w:color w:val="0070C0"/>
        </w:rPr>
        <w:t>IFSSH and IFSHT Triennial Conference</w:t>
      </w:r>
      <w:r w:rsidR="00D46192">
        <w:rPr>
          <w:rFonts w:ascii="Arial" w:hAnsi="Arial" w:cs="Arial"/>
          <w:b/>
          <w:bCs/>
          <w:color w:val="0070C0"/>
        </w:rPr>
        <w:t xml:space="preserve"> </w:t>
      </w:r>
      <w:r w:rsidR="00D46192" w:rsidRPr="008F66A5">
        <w:rPr>
          <w:rFonts w:ascii="Arial" w:hAnsi="Arial" w:cs="Arial"/>
          <w:b/>
          <w:bCs/>
          <w:color w:val="0070C0"/>
        </w:rPr>
        <w:t xml:space="preserve">Washing DC: </w:t>
      </w:r>
    </w:p>
    <w:p w14:paraId="04DB519E"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7354E163" w14:textId="7BDC3F75" w:rsidR="00D46192" w:rsidRDefault="00CD1625" w:rsidP="00D46192">
      <w:pPr>
        <w:jc w:val="both"/>
        <w:rPr>
          <w:rFonts w:ascii="Arial" w:hAnsi="Arial" w:cs="Arial"/>
          <w:b/>
          <w:bCs/>
          <w:color w:val="0070C0"/>
        </w:rPr>
      </w:pPr>
      <w:r w:rsidRPr="00CD1625">
        <w:rPr>
          <w:rFonts w:ascii="Arial" w:eastAsia="Times New Roman" w:hAnsi="Arial" w:cs="Arial"/>
          <w:b/>
          <w:bCs/>
          <w:color w:val="000000"/>
          <w:sz w:val="24"/>
          <w:szCs w:val="24"/>
          <w:lang w:eastAsia="en-GB"/>
        </w:rPr>
        <w:t xml:space="preserve">Date: </w:t>
      </w:r>
      <w:r w:rsidR="00D46192" w:rsidRPr="008F66A5">
        <w:rPr>
          <w:rFonts w:ascii="Arial" w:hAnsi="Arial" w:cs="Arial"/>
          <w:b/>
          <w:bCs/>
          <w:color w:val="0070C0"/>
        </w:rPr>
        <w:t>25</w:t>
      </w:r>
      <w:r w:rsidR="00D46192" w:rsidRPr="008F66A5">
        <w:rPr>
          <w:rFonts w:ascii="Arial" w:hAnsi="Arial" w:cs="Arial"/>
          <w:b/>
          <w:bCs/>
          <w:color w:val="0070C0"/>
          <w:vertAlign w:val="superscript"/>
        </w:rPr>
        <w:t>TH</w:t>
      </w:r>
      <w:r w:rsidR="00D46192" w:rsidRPr="008F66A5">
        <w:rPr>
          <w:rFonts w:ascii="Arial" w:hAnsi="Arial" w:cs="Arial"/>
          <w:b/>
          <w:bCs/>
          <w:color w:val="0070C0"/>
        </w:rPr>
        <w:t xml:space="preserve"> March-28</w:t>
      </w:r>
      <w:r w:rsidR="00D46192" w:rsidRPr="008F66A5">
        <w:rPr>
          <w:rFonts w:ascii="Arial" w:hAnsi="Arial" w:cs="Arial"/>
          <w:b/>
          <w:bCs/>
          <w:color w:val="0070C0"/>
          <w:vertAlign w:val="superscript"/>
        </w:rPr>
        <w:t>th</w:t>
      </w:r>
      <w:r w:rsidR="00D46192" w:rsidRPr="008F66A5">
        <w:rPr>
          <w:rFonts w:ascii="Arial" w:hAnsi="Arial" w:cs="Arial"/>
          <w:b/>
          <w:bCs/>
          <w:color w:val="0070C0"/>
        </w:rPr>
        <w:t xml:space="preserve"> March</w:t>
      </w:r>
      <w:r w:rsidR="00D46192">
        <w:rPr>
          <w:rFonts w:ascii="Arial" w:hAnsi="Arial" w:cs="Arial"/>
          <w:b/>
          <w:bCs/>
          <w:color w:val="0070C0"/>
        </w:rPr>
        <w:t xml:space="preserve"> 2025</w:t>
      </w:r>
    </w:p>
    <w:p w14:paraId="1059EDF2" w14:textId="53B9FBD0" w:rsidR="00D46192" w:rsidRDefault="00D46192" w:rsidP="00D46192">
      <w:pPr>
        <w:jc w:val="both"/>
        <w:rPr>
          <w:rFonts w:ascii="Arial" w:hAnsi="Arial" w:cs="Arial"/>
          <w:b/>
          <w:bCs/>
          <w:color w:val="0070C0"/>
        </w:rPr>
      </w:pPr>
      <w:r>
        <w:rPr>
          <w:rFonts w:ascii="Arial" w:hAnsi="Arial" w:cs="Arial"/>
          <w:b/>
          <w:bCs/>
          <w:color w:val="0070C0"/>
        </w:rPr>
        <w:t xml:space="preserve">             </w:t>
      </w:r>
      <w:r w:rsidRPr="008F66A5">
        <w:rPr>
          <w:noProof/>
        </w:rPr>
        <w:drawing>
          <wp:inline distT="0" distB="0" distL="0" distR="0" wp14:anchorId="52F2AEFF" wp14:editId="43304F2B">
            <wp:extent cx="1913158" cy="1434974"/>
            <wp:effectExtent l="0" t="0" r="0" b="0"/>
            <wp:docPr id="1969251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0711" cy="1463141"/>
                    </a:xfrm>
                    <a:prstGeom prst="rect">
                      <a:avLst/>
                    </a:prstGeom>
                    <a:noFill/>
                    <a:ln>
                      <a:noFill/>
                    </a:ln>
                  </pic:spPr>
                </pic:pic>
              </a:graphicData>
            </a:graphic>
          </wp:inline>
        </w:drawing>
      </w:r>
      <w:r>
        <w:rPr>
          <w:rFonts w:ascii="Arial" w:hAnsi="Arial" w:cs="Arial"/>
          <w:b/>
          <w:bCs/>
          <w:color w:val="0070C0"/>
        </w:rPr>
        <w:t xml:space="preserve">                                           </w:t>
      </w:r>
      <w:r w:rsidRPr="000727E7">
        <w:rPr>
          <w:noProof/>
        </w:rPr>
        <w:drawing>
          <wp:inline distT="0" distB="0" distL="0" distR="0" wp14:anchorId="100A5597" wp14:editId="778249DC">
            <wp:extent cx="1115695" cy="1487634"/>
            <wp:effectExtent l="0" t="0" r="8255" b="0"/>
            <wp:docPr id="15781749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147244" cy="1529700"/>
                    </a:xfrm>
                    <a:prstGeom prst="rect">
                      <a:avLst/>
                    </a:prstGeom>
                    <a:noFill/>
                    <a:ln>
                      <a:noFill/>
                    </a:ln>
                  </pic:spPr>
                </pic:pic>
              </a:graphicData>
            </a:graphic>
          </wp:inline>
        </w:drawing>
      </w:r>
    </w:p>
    <w:p w14:paraId="5615C946" w14:textId="77777777" w:rsidR="00D46192" w:rsidRPr="008F66A5" w:rsidRDefault="00D46192" w:rsidP="00D46192">
      <w:pPr>
        <w:jc w:val="both"/>
        <w:rPr>
          <w:rFonts w:ascii="Arial" w:hAnsi="Arial" w:cs="Arial"/>
          <w:b/>
          <w:bCs/>
          <w:color w:val="0070C0"/>
        </w:rPr>
      </w:pPr>
    </w:p>
    <w:p w14:paraId="06490BB3" w14:textId="1A5787A1"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3F5B6B31"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p w14:paraId="0195C01E"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tbl>
      <w:tblPr>
        <w:tblStyle w:val="TableGrid"/>
        <w:tblW w:w="0" w:type="auto"/>
        <w:tblLook w:val="04A0" w:firstRow="1" w:lastRow="0" w:firstColumn="1" w:lastColumn="0" w:noHBand="0" w:noVBand="1"/>
      </w:tblPr>
      <w:tblGrid>
        <w:gridCol w:w="8926"/>
      </w:tblGrid>
      <w:tr w:rsidR="00CD1625" w:rsidRPr="00CD1625" w14:paraId="480BD8F9" w14:textId="77777777" w:rsidTr="00CD1625">
        <w:tc>
          <w:tcPr>
            <w:tcW w:w="8926" w:type="dxa"/>
          </w:tcPr>
          <w:p w14:paraId="57899067" w14:textId="77777777" w:rsidR="00CD1625" w:rsidRDefault="00CD1625" w:rsidP="00CA589C">
            <w:pPr>
              <w:outlineLvl w:val="3"/>
              <w:rPr>
                <w:rFonts w:ascii="Arial" w:hAnsi="Arial" w:cs="Arial"/>
                <w:b/>
                <w:bCs/>
                <w:color w:val="000000"/>
                <w:sz w:val="24"/>
                <w:szCs w:val="24"/>
              </w:rPr>
            </w:pPr>
            <w:r w:rsidRPr="00CD1625">
              <w:rPr>
                <w:rFonts w:ascii="Arial" w:hAnsi="Arial" w:cs="Arial"/>
                <w:b/>
                <w:bCs/>
                <w:color w:val="000000"/>
                <w:sz w:val="24"/>
                <w:szCs w:val="24"/>
              </w:rPr>
              <w:t xml:space="preserve">Introduction: </w:t>
            </w:r>
          </w:p>
          <w:p w14:paraId="10A82E54" w14:textId="1022AF08" w:rsidR="00CD1625" w:rsidRPr="00CD1625" w:rsidRDefault="00CD1625" w:rsidP="00CA589C">
            <w:pPr>
              <w:outlineLvl w:val="3"/>
              <w:rPr>
                <w:rFonts w:ascii="Arial" w:eastAsia="Times New Roman" w:hAnsi="Arial" w:cs="Arial"/>
                <w:color w:val="000000"/>
                <w:lang w:eastAsia="en-GB"/>
              </w:rPr>
            </w:pPr>
            <w:r>
              <w:rPr>
                <w:rFonts w:ascii="Arial" w:hAnsi="Arial" w:cs="Arial"/>
                <w:color w:val="000000"/>
              </w:rPr>
              <w:t>I</w:t>
            </w:r>
            <w:r w:rsidRPr="00CD1625">
              <w:rPr>
                <w:rFonts w:ascii="Arial" w:hAnsi="Arial" w:cs="Arial"/>
                <w:color w:val="000000"/>
              </w:rPr>
              <w:t>nclude details of who you are, why you applied for this bursary and your experience of the event</w:t>
            </w:r>
            <w:r>
              <w:rPr>
                <w:rFonts w:ascii="Arial" w:hAnsi="Arial" w:cs="Arial"/>
                <w:color w:val="000000"/>
              </w:rPr>
              <w:t xml:space="preserve"> (maximum 100 words</w:t>
            </w:r>
            <w:r w:rsidRPr="00CD1625">
              <w:rPr>
                <w:rFonts w:ascii="Arial" w:hAnsi="Arial" w:cs="Arial"/>
                <w:color w:val="000000"/>
              </w:rPr>
              <w:t>)</w:t>
            </w:r>
          </w:p>
        </w:tc>
      </w:tr>
      <w:tr w:rsidR="00CD1625" w:rsidRPr="00CD1625" w14:paraId="7A978885" w14:textId="77777777" w:rsidTr="00CD1625">
        <w:tc>
          <w:tcPr>
            <w:tcW w:w="8926" w:type="dxa"/>
          </w:tcPr>
          <w:p w14:paraId="06EED31E" w14:textId="1FF5226C" w:rsidR="00CD1625" w:rsidRPr="00D46192" w:rsidRDefault="00D46192" w:rsidP="00CA589C">
            <w:pPr>
              <w:outlineLvl w:val="3"/>
              <w:rPr>
                <w:rFonts w:ascii="Arial" w:eastAsia="Times New Roman" w:hAnsi="Arial" w:cs="Arial"/>
                <w:color w:val="000000"/>
                <w:lang w:eastAsia="en-GB"/>
              </w:rPr>
            </w:pPr>
            <w:r w:rsidRPr="00D46192">
              <w:rPr>
                <w:rFonts w:ascii="Arial" w:eastAsia="Times New Roman" w:hAnsi="Arial" w:cs="Arial"/>
                <w:color w:val="000000"/>
                <w:lang w:eastAsia="en-GB"/>
              </w:rPr>
              <w:t>I work in hand therapy at band 7 level in a DGH. I applied for this bursary to enable me to have a once in a lifetime opportunity to attend an international conference.</w:t>
            </w:r>
          </w:p>
          <w:p w14:paraId="3A2CB9FE" w14:textId="6477009B" w:rsidR="00CD1625" w:rsidRPr="00D46192" w:rsidRDefault="00D46192" w:rsidP="00D46192">
            <w:pPr>
              <w:spacing w:after="100" w:afterAutospacing="1"/>
              <w:jc w:val="both"/>
              <w:rPr>
                <w:rFonts w:ascii="Arial" w:hAnsi="Arial" w:cs="Arial"/>
              </w:rPr>
            </w:pPr>
            <w:r w:rsidRPr="00D46192">
              <w:rPr>
                <w:rFonts w:ascii="Arial" w:hAnsi="Arial" w:cs="Arial"/>
              </w:rPr>
              <w:t>It was a packed scheduled with the conference running from 7am to 6pm each day, so not much time for sightseeing! The packed conference schedule included surgeon and therapy symposiums, scientific paper sessions, joint therapy and surgeon sessions and instructional courses. Over 550 therapists plus surgeons from all over the world attended the conference so was a great networking opportunity.</w:t>
            </w:r>
          </w:p>
          <w:p w14:paraId="098FB422" w14:textId="77777777" w:rsidR="00CD1625" w:rsidRPr="00CD1625" w:rsidRDefault="00CD1625" w:rsidP="00CA589C">
            <w:pPr>
              <w:outlineLvl w:val="3"/>
              <w:rPr>
                <w:rFonts w:ascii="Arial" w:eastAsia="Times New Roman" w:hAnsi="Arial" w:cs="Arial"/>
                <w:b/>
                <w:bCs/>
                <w:color w:val="000000"/>
                <w:lang w:eastAsia="en-GB"/>
              </w:rPr>
            </w:pPr>
          </w:p>
        </w:tc>
      </w:tr>
      <w:tr w:rsidR="00CD1625" w:rsidRPr="00CD1625" w14:paraId="1D44F8D7" w14:textId="77777777" w:rsidTr="00CD1625">
        <w:tc>
          <w:tcPr>
            <w:tcW w:w="8926" w:type="dxa"/>
          </w:tcPr>
          <w:p w14:paraId="225D5758" w14:textId="1824E685" w:rsidR="00CD1625" w:rsidRPr="00CD1625" w:rsidRDefault="00CD1625" w:rsidP="00CD1625">
            <w:pPr>
              <w:pStyle w:val="NormalWeb"/>
              <w:rPr>
                <w:rFonts w:ascii="Arial" w:hAnsi="Arial" w:cs="Arial"/>
                <w:color w:val="000000"/>
                <w:sz w:val="22"/>
                <w:szCs w:val="22"/>
              </w:rPr>
            </w:pPr>
            <w:r w:rsidRPr="00CD1625">
              <w:rPr>
                <w:rFonts w:ascii="Arial" w:hAnsi="Arial" w:cs="Arial"/>
                <w:b/>
                <w:bCs/>
                <w:color w:val="000000"/>
              </w:rPr>
              <w:t>Title</w:t>
            </w:r>
            <w:r>
              <w:rPr>
                <w:rFonts w:ascii="Arial" w:hAnsi="Arial" w:cs="Arial"/>
                <w:b/>
                <w:bCs/>
                <w:color w:val="000000"/>
              </w:rPr>
              <w:t>:</w:t>
            </w:r>
            <w:r w:rsidRPr="00CD1625">
              <w:rPr>
                <w:rFonts w:ascii="Arial" w:hAnsi="Arial" w:cs="Arial"/>
                <w:b/>
                <w:bCs/>
                <w:color w:val="000000"/>
              </w:rPr>
              <w:t xml:space="preserve"> “What have I learned and how will I put this into practice?”</w:t>
            </w:r>
            <w:r>
              <w:rPr>
                <w:rFonts w:ascii="Arial" w:hAnsi="Arial" w:cs="Arial"/>
                <w:b/>
                <w:bCs/>
                <w:color w:val="000000"/>
              </w:rPr>
              <w:t xml:space="preserve">                </w:t>
            </w:r>
            <w:r w:rsidRPr="00CD1625">
              <w:rPr>
                <w:rFonts w:ascii="Arial" w:hAnsi="Arial" w:cs="Arial"/>
                <w:color w:val="000000"/>
                <w:sz w:val="22"/>
                <w:szCs w:val="22"/>
              </w:rPr>
              <w:t>Th</w:t>
            </w:r>
            <w:r>
              <w:rPr>
                <w:rFonts w:ascii="Arial" w:hAnsi="Arial" w:cs="Arial"/>
                <w:color w:val="000000"/>
                <w:sz w:val="22"/>
                <w:szCs w:val="22"/>
              </w:rPr>
              <w:t>e report w</w:t>
            </w:r>
            <w:r w:rsidRPr="00CD1625">
              <w:rPr>
                <w:rFonts w:ascii="Arial" w:hAnsi="Arial" w:cs="Arial"/>
                <w:color w:val="000000"/>
                <w:sz w:val="22"/>
                <w:szCs w:val="22"/>
              </w:rPr>
              <w:t xml:space="preserve">ill be uploaded onto the BAHT website and may be included in an e-bulletin. </w:t>
            </w:r>
            <w:r>
              <w:rPr>
                <w:rFonts w:ascii="Arial" w:hAnsi="Arial" w:cs="Arial"/>
                <w:color w:val="000000"/>
                <w:sz w:val="22"/>
                <w:szCs w:val="22"/>
              </w:rPr>
              <w:t xml:space="preserve">It </w:t>
            </w:r>
            <w:r w:rsidRPr="00CD1625">
              <w:rPr>
                <w:rFonts w:ascii="Arial" w:hAnsi="Arial" w:cs="Arial"/>
                <w:color w:val="000000"/>
                <w:sz w:val="22"/>
                <w:szCs w:val="22"/>
              </w:rPr>
              <w:t xml:space="preserve">should not contain any confidential information or any comments that are potentially damaging or libellous. </w:t>
            </w:r>
            <w:r>
              <w:rPr>
                <w:rFonts w:ascii="Arial" w:hAnsi="Arial" w:cs="Arial"/>
                <w:color w:val="000000"/>
                <w:sz w:val="22"/>
                <w:szCs w:val="22"/>
              </w:rPr>
              <w:t>It</w:t>
            </w:r>
            <w:r w:rsidRPr="00CD1625">
              <w:rPr>
                <w:rFonts w:ascii="Arial" w:hAnsi="Arial" w:cs="Arial"/>
                <w:color w:val="000000"/>
                <w:sz w:val="22"/>
                <w:szCs w:val="22"/>
              </w:rPr>
              <w:t xml:space="preserve"> should be 500 words +/- 10%.</w:t>
            </w:r>
          </w:p>
        </w:tc>
      </w:tr>
      <w:tr w:rsidR="00CD1625" w:rsidRPr="00CD1625" w14:paraId="52E81CC6" w14:textId="77777777" w:rsidTr="00CD1625">
        <w:tc>
          <w:tcPr>
            <w:tcW w:w="8926" w:type="dxa"/>
          </w:tcPr>
          <w:p w14:paraId="20A2B056" w14:textId="77777777" w:rsidR="00CD1625" w:rsidRDefault="00CD1625" w:rsidP="00CA589C">
            <w:pPr>
              <w:outlineLvl w:val="3"/>
              <w:rPr>
                <w:rFonts w:ascii="Arial" w:eastAsia="Times New Roman" w:hAnsi="Arial" w:cs="Arial"/>
                <w:b/>
                <w:bCs/>
                <w:color w:val="000000"/>
                <w:lang w:eastAsia="en-GB"/>
              </w:rPr>
            </w:pPr>
          </w:p>
          <w:p w14:paraId="5EF656A4" w14:textId="77777777" w:rsidR="00D46192" w:rsidRPr="008F66A5" w:rsidRDefault="00D46192" w:rsidP="00D46192">
            <w:pPr>
              <w:spacing w:after="100" w:afterAutospacing="1"/>
              <w:jc w:val="both"/>
              <w:rPr>
                <w:rFonts w:ascii="Arial" w:hAnsi="Arial" w:cs="Arial"/>
              </w:rPr>
            </w:pPr>
            <w:r w:rsidRPr="008F66A5">
              <w:rPr>
                <w:rFonts w:ascii="Arial" w:hAnsi="Arial" w:cs="Arial"/>
              </w:rPr>
              <w:t>On day one, I attended a symposium on the skin which opened my thoughts about this organ</w:t>
            </w:r>
            <w:r>
              <w:rPr>
                <w:rFonts w:ascii="Arial" w:hAnsi="Arial" w:cs="Arial"/>
              </w:rPr>
              <w:t>,</w:t>
            </w:r>
            <w:r w:rsidRPr="008F66A5">
              <w:rPr>
                <w:rFonts w:ascii="Arial" w:hAnsi="Arial" w:cs="Arial"/>
              </w:rPr>
              <w:t xml:space="preserve"> its many nociceptive and sensory/proprioception fibres and its impact on therapy</w:t>
            </w:r>
            <w:r>
              <w:rPr>
                <w:rFonts w:ascii="Arial" w:hAnsi="Arial" w:cs="Arial"/>
              </w:rPr>
              <w:t xml:space="preserve">. Of particular interest was the </w:t>
            </w:r>
            <w:proofErr w:type="spellStart"/>
            <w:r w:rsidRPr="008F66A5">
              <w:rPr>
                <w:rFonts w:ascii="Arial" w:hAnsi="Arial" w:cs="Arial"/>
              </w:rPr>
              <w:t>the</w:t>
            </w:r>
            <w:proofErr w:type="spellEnd"/>
            <w:r w:rsidRPr="008F66A5">
              <w:rPr>
                <w:rFonts w:ascii="Arial" w:hAnsi="Arial" w:cs="Arial"/>
              </w:rPr>
              <w:t xml:space="preserve"> use of k tape, which is having an increasing popularity in hand therapy treatment all over the world</w:t>
            </w:r>
            <w:r>
              <w:rPr>
                <w:rFonts w:ascii="Arial" w:hAnsi="Arial" w:cs="Arial"/>
              </w:rPr>
              <w:t xml:space="preserve"> and I will certainly be utilising more in my own hand therapy practice</w:t>
            </w:r>
            <w:r w:rsidRPr="008F66A5">
              <w:rPr>
                <w:rFonts w:ascii="Arial" w:hAnsi="Arial" w:cs="Arial"/>
              </w:rPr>
              <w:t xml:space="preserve">. Following attending the peripheral nerve symposium I will now </w:t>
            </w:r>
            <w:r w:rsidRPr="008F66A5">
              <w:rPr>
                <w:rFonts w:ascii="Arial" w:hAnsi="Arial" w:cs="Arial"/>
              </w:rPr>
              <w:lastRenderedPageBreak/>
              <w:t xml:space="preserve">routinely use the scratch collapse test in my clinical practice and utilising taping of sensory nerves to aid treatment, using foam wedges and chip clips as utilised in Alison Taylors work. </w:t>
            </w:r>
          </w:p>
          <w:p w14:paraId="2B66C173" w14:textId="77777777" w:rsidR="00D46192" w:rsidRPr="008F66A5" w:rsidRDefault="00D46192" w:rsidP="00D46192">
            <w:pPr>
              <w:spacing w:after="100" w:afterAutospacing="1"/>
              <w:jc w:val="both"/>
              <w:rPr>
                <w:rFonts w:ascii="Arial" w:hAnsi="Arial" w:cs="Arial"/>
              </w:rPr>
            </w:pPr>
            <w:r w:rsidRPr="008F66A5">
              <w:rPr>
                <w:rFonts w:ascii="Arial" w:hAnsi="Arial" w:cs="Arial"/>
              </w:rPr>
              <w:t xml:space="preserve">The instructional course on CMMS has encouraged me to try this method on the stiff hand and I will deliver an IST on this to the team and introduce this technique in our hand therapy team. It seems negative to put the patient back in cast however the results can be life changing for the patient. I feel I now understand the </w:t>
            </w:r>
            <w:r>
              <w:rPr>
                <w:rFonts w:ascii="Arial" w:hAnsi="Arial" w:cs="Arial"/>
              </w:rPr>
              <w:t>rationale</w:t>
            </w:r>
            <w:r w:rsidRPr="008F66A5">
              <w:rPr>
                <w:rFonts w:ascii="Arial" w:hAnsi="Arial" w:cs="Arial"/>
              </w:rPr>
              <w:t xml:space="preserve"> behind this method which has given me increased confidence to trial in my clinical practice,</w:t>
            </w:r>
          </w:p>
          <w:p w14:paraId="20181386" w14:textId="77777777" w:rsidR="00D46192" w:rsidRDefault="00D46192" w:rsidP="00D46192">
            <w:pPr>
              <w:spacing w:after="100" w:afterAutospacing="1"/>
              <w:jc w:val="both"/>
              <w:rPr>
                <w:rFonts w:ascii="Arial" w:hAnsi="Arial" w:cs="Arial"/>
              </w:rPr>
            </w:pPr>
            <w:r w:rsidRPr="008F66A5">
              <w:rPr>
                <w:rFonts w:ascii="Arial" w:hAnsi="Arial" w:cs="Arial"/>
              </w:rPr>
              <w:t xml:space="preserve">I learnt some tips and tricks from the splinting symposium including the importance of sewing machines in hand therapy practice. Subsequently I have put in a charitable bid to get one for our department and </w:t>
            </w:r>
            <w:r>
              <w:rPr>
                <w:rFonts w:ascii="Arial" w:hAnsi="Arial" w:cs="Arial"/>
              </w:rPr>
              <w:t xml:space="preserve">have </w:t>
            </w:r>
            <w:r w:rsidRPr="008F66A5">
              <w:rPr>
                <w:rFonts w:ascii="Arial" w:hAnsi="Arial" w:cs="Arial"/>
              </w:rPr>
              <w:t xml:space="preserve">also made a pulley strap that was suggested for climbers that has been successful. The wound care instructional course provided me with dressing ideas to aid the healing processes in a variety of wounds. </w:t>
            </w:r>
          </w:p>
          <w:p w14:paraId="56B1BEBD" w14:textId="77777777" w:rsidR="00D46192" w:rsidRPr="008F66A5" w:rsidRDefault="00D46192" w:rsidP="00D46192">
            <w:pPr>
              <w:spacing w:after="100" w:afterAutospacing="1"/>
              <w:jc w:val="both"/>
              <w:rPr>
                <w:rFonts w:ascii="Arial" w:hAnsi="Arial" w:cs="Arial"/>
              </w:rPr>
            </w:pPr>
            <w:r w:rsidRPr="008F66A5">
              <w:rPr>
                <w:rFonts w:ascii="Arial" w:hAnsi="Arial" w:cs="Arial"/>
              </w:rPr>
              <w:t xml:space="preserve">The sessions delivered on carpal instability, DRUJ instability and hypermobility gave me some ideas for exercise programmes and will introduce these into the wrist class in the trust I work. The wrist stable orthosis was introduced for scapho-lunate instability which is unfortunately only available to buy in America but I’m planning on trying to reproduce this with thermoplastic and leather until it is readily available </w:t>
            </w:r>
            <w:r>
              <w:rPr>
                <w:rFonts w:ascii="Arial" w:hAnsi="Arial" w:cs="Arial"/>
              </w:rPr>
              <w:t>in</w:t>
            </w:r>
            <w:r w:rsidRPr="008F66A5">
              <w:rPr>
                <w:rFonts w:ascii="Arial" w:hAnsi="Arial" w:cs="Arial"/>
              </w:rPr>
              <w:t xml:space="preserve"> the UK. Other sessions for example mallet injury</w:t>
            </w:r>
            <w:r>
              <w:rPr>
                <w:rFonts w:ascii="Arial" w:hAnsi="Arial" w:cs="Arial"/>
              </w:rPr>
              <w:t>/extensor tendons/hand fractures</w:t>
            </w:r>
            <w:r w:rsidRPr="008F66A5">
              <w:rPr>
                <w:rFonts w:ascii="Arial" w:hAnsi="Arial" w:cs="Arial"/>
              </w:rPr>
              <w:t xml:space="preserve"> reinforced the </w:t>
            </w:r>
            <w:r>
              <w:rPr>
                <w:rFonts w:ascii="Arial" w:hAnsi="Arial" w:cs="Arial"/>
              </w:rPr>
              <w:t>guidelines/treatment strategies</w:t>
            </w:r>
            <w:r w:rsidRPr="008F66A5">
              <w:rPr>
                <w:rFonts w:ascii="Arial" w:hAnsi="Arial" w:cs="Arial"/>
              </w:rPr>
              <w:t xml:space="preserve"> that </w:t>
            </w:r>
            <w:r>
              <w:rPr>
                <w:rFonts w:ascii="Arial" w:hAnsi="Arial" w:cs="Arial"/>
              </w:rPr>
              <w:t>I follow in my hand therapy practice</w:t>
            </w:r>
            <w:r w:rsidRPr="008F66A5">
              <w:rPr>
                <w:rFonts w:ascii="Arial" w:hAnsi="Arial" w:cs="Arial"/>
              </w:rPr>
              <w:t xml:space="preserve"> are what others are doing internationally.</w:t>
            </w:r>
            <w:r>
              <w:rPr>
                <w:rFonts w:ascii="Arial" w:hAnsi="Arial" w:cs="Arial"/>
              </w:rPr>
              <w:t xml:space="preserve"> </w:t>
            </w:r>
            <w:r w:rsidRPr="008F66A5">
              <w:rPr>
                <w:rFonts w:ascii="Arial" w:hAnsi="Arial" w:cs="Arial"/>
              </w:rPr>
              <w:t xml:space="preserve">I attended some surgical sessions which gave me valuable insights into the treatment of </w:t>
            </w:r>
            <w:proofErr w:type="spellStart"/>
            <w:r w:rsidRPr="008F66A5">
              <w:rPr>
                <w:rFonts w:ascii="Arial" w:hAnsi="Arial" w:cs="Arial"/>
              </w:rPr>
              <w:t>Kienbocks</w:t>
            </w:r>
            <w:proofErr w:type="spellEnd"/>
            <w:r w:rsidRPr="008F66A5">
              <w:rPr>
                <w:rFonts w:ascii="Arial" w:hAnsi="Arial" w:cs="Arial"/>
              </w:rPr>
              <w:t xml:space="preserve"> disease, the rheumatological wrist, the DRUJ and sports injury.</w:t>
            </w:r>
          </w:p>
          <w:p w14:paraId="7BEF484D" w14:textId="6EA674EF" w:rsidR="00D46192" w:rsidRDefault="00D46192" w:rsidP="00D46192">
            <w:pPr>
              <w:spacing w:after="100" w:afterAutospacing="1"/>
              <w:jc w:val="both"/>
              <w:rPr>
                <w:rFonts w:ascii="Arial" w:hAnsi="Arial" w:cs="Arial"/>
              </w:rPr>
            </w:pPr>
            <w:r>
              <w:rPr>
                <w:rFonts w:ascii="Arial" w:hAnsi="Arial" w:cs="Arial"/>
              </w:rPr>
              <w:t>Finally, i</w:t>
            </w:r>
            <w:r w:rsidRPr="008F66A5">
              <w:rPr>
                <w:rFonts w:ascii="Arial" w:hAnsi="Arial" w:cs="Arial"/>
              </w:rPr>
              <w:t xml:space="preserve">t was inspiring to hear from experts in the field of hand therapy and hand surgery including Dr </w:t>
            </w:r>
            <w:proofErr w:type="spellStart"/>
            <w:r w:rsidRPr="008F66A5">
              <w:rPr>
                <w:rFonts w:ascii="Arial" w:hAnsi="Arial" w:cs="Arial"/>
              </w:rPr>
              <w:t>Hagert</w:t>
            </w:r>
            <w:proofErr w:type="spellEnd"/>
            <w:r w:rsidRPr="008F66A5">
              <w:rPr>
                <w:rFonts w:ascii="Arial" w:hAnsi="Arial" w:cs="Arial"/>
              </w:rPr>
              <w:t xml:space="preserve"> discussing proprioception and Judy Colditz who delivered a keynote speech which has encouraged me to be innovative, curious and creative in my hand therapy practice.</w:t>
            </w:r>
            <w:r>
              <w:rPr>
                <w:rFonts w:ascii="Arial" w:hAnsi="Arial" w:cs="Arial"/>
              </w:rPr>
              <w:t xml:space="preserve"> Mel </w:t>
            </w:r>
            <w:proofErr w:type="spellStart"/>
            <w:r>
              <w:rPr>
                <w:rFonts w:ascii="Arial" w:hAnsi="Arial" w:cs="Arial"/>
              </w:rPr>
              <w:t>Eissens</w:t>
            </w:r>
            <w:proofErr w:type="spellEnd"/>
            <w:r>
              <w:rPr>
                <w:rFonts w:ascii="Arial" w:hAnsi="Arial" w:cs="Arial"/>
              </w:rPr>
              <w:t xml:space="preserve"> also delivered a keynote speech on her epic row across the Atlantic and the effect on her hands, a truly inspiring journey.</w:t>
            </w:r>
          </w:p>
          <w:p w14:paraId="25B5A48A" w14:textId="77777777" w:rsidR="00D46192" w:rsidRDefault="00D46192" w:rsidP="00D46192">
            <w:pPr>
              <w:spacing w:after="100" w:afterAutospacing="1"/>
              <w:jc w:val="both"/>
              <w:rPr>
                <w:rFonts w:ascii="Arial" w:hAnsi="Arial" w:cs="Arial"/>
              </w:rPr>
            </w:pPr>
            <w:r>
              <w:rPr>
                <w:rFonts w:ascii="Arial" w:hAnsi="Arial" w:cs="Arial"/>
              </w:rPr>
              <w:t>I would like to thank BAHT for supporting me financially to attend this international conference it was an invaluable learning opportunity.</w:t>
            </w:r>
          </w:p>
          <w:p w14:paraId="0AAF04AC" w14:textId="07D0015C" w:rsidR="00D46192" w:rsidRDefault="00D46192" w:rsidP="00D46192">
            <w:pPr>
              <w:spacing w:after="100" w:afterAutospacing="1"/>
              <w:jc w:val="both"/>
              <w:rPr>
                <w:rFonts w:ascii="Arial" w:hAnsi="Arial" w:cs="Arial"/>
              </w:rPr>
            </w:pPr>
            <w:r>
              <w:rPr>
                <w:rFonts w:ascii="Arial" w:hAnsi="Arial" w:cs="Arial"/>
              </w:rPr>
              <w:t xml:space="preserve">BAHT members at the </w:t>
            </w:r>
            <w:proofErr w:type="spellStart"/>
            <w:r>
              <w:rPr>
                <w:rFonts w:ascii="Arial" w:hAnsi="Arial" w:cs="Arial"/>
              </w:rPr>
              <w:t>comfernece</w:t>
            </w:r>
            <w:proofErr w:type="spellEnd"/>
            <w:r>
              <w:rPr>
                <w:rFonts w:ascii="Arial" w:hAnsi="Arial" w:cs="Arial"/>
              </w:rPr>
              <w:t>….</w:t>
            </w:r>
          </w:p>
          <w:p w14:paraId="4D807A34" w14:textId="3215E19F" w:rsidR="00CD1625" w:rsidRDefault="00D46192" w:rsidP="00CA589C">
            <w:pPr>
              <w:outlineLvl w:val="3"/>
              <w:rPr>
                <w:rFonts w:ascii="Arial" w:eastAsia="Times New Roman" w:hAnsi="Arial" w:cs="Arial"/>
                <w:b/>
                <w:bCs/>
                <w:color w:val="000000"/>
                <w:lang w:eastAsia="en-GB"/>
              </w:rPr>
            </w:pPr>
            <w:r w:rsidRPr="001B406E">
              <w:rPr>
                <w:rFonts w:ascii="Arial" w:hAnsi="Arial" w:cs="Arial"/>
                <w:noProof/>
              </w:rPr>
              <w:lastRenderedPageBreak/>
              <w:drawing>
                <wp:inline distT="0" distB="0" distL="0" distR="0" wp14:anchorId="0C7D6C67" wp14:editId="42B46483">
                  <wp:extent cx="3544449" cy="2658533"/>
                  <wp:effectExtent l="0" t="0" r="0" b="8890"/>
                  <wp:docPr id="6446138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738" cy="2664750"/>
                          </a:xfrm>
                          <a:prstGeom prst="rect">
                            <a:avLst/>
                          </a:prstGeom>
                          <a:noFill/>
                          <a:ln>
                            <a:noFill/>
                          </a:ln>
                        </pic:spPr>
                      </pic:pic>
                    </a:graphicData>
                  </a:graphic>
                </wp:inline>
              </w:drawing>
            </w:r>
          </w:p>
          <w:p w14:paraId="3AC18351" w14:textId="77777777" w:rsidR="00CD1625" w:rsidRDefault="00CD1625" w:rsidP="00CA589C">
            <w:pPr>
              <w:outlineLvl w:val="3"/>
              <w:rPr>
                <w:rFonts w:ascii="Arial" w:eastAsia="Times New Roman" w:hAnsi="Arial" w:cs="Arial"/>
                <w:b/>
                <w:bCs/>
                <w:color w:val="000000"/>
                <w:lang w:eastAsia="en-GB"/>
              </w:rPr>
            </w:pPr>
          </w:p>
          <w:p w14:paraId="61C7EFC2" w14:textId="77777777" w:rsidR="00CD1625" w:rsidRDefault="00CD1625" w:rsidP="00CA589C">
            <w:pPr>
              <w:outlineLvl w:val="3"/>
              <w:rPr>
                <w:rFonts w:ascii="Arial" w:eastAsia="Times New Roman" w:hAnsi="Arial" w:cs="Arial"/>
                <w:b/>
                <w:bCs/>
                <w:color w:val="000000"/>
                <w:lang w:eastAsia="en-GB"/>
              </w:rPr>
            </w:pPr>
          </w:p>
          <w:p w14:paraId="66E0000A" w14:textId="77777777" w:rsidR="00CD1625" w:rsidRDefault="00CD1625" w:rsidP="00CA589C">
            <w:pPr>
              <w:outlineLvl w:val="3"/>
              <w:rPr>
                <w:rFonts w:ascii="Arial" w:eastAsia="Times New Roman" w:hAnsi="Arial" w:cs="Arial"/>
                <w:b/>
                <w:bCs/>
                <w:color w:val="000000"/>
                <w:lang w:eastAsia="en-GB"/>
              </w:rPr>
            </w:pPr>
          </w:p>
          <w:p w14:paraId="3C3685E6" w14:textId="77777777" w:rsidR="00CD1625" w:rsidRDefault="00CD1625" w:rsidP="00CA589C">
            <w:pPr>
              <w:outlineLvl w:val="3"/>
              <w:rPr>
                <w:rFonts w:ascii="Arial" w:eastAsia="Times New Roman" w:hAnsi="Arial" w:cs="Arial"/>
                <w:b/>
                <w:bCs/>
                <w:color w:val="000000"/>
                <w:lang w:eastAsia="en-GB"/>
              </w:rPr>
            </w:pPr>
          </w:p>
          <w:p w14:paraId="5E75C160" w14:textId="77777777" w:rsidR="00CD1625" w:rsidRDefault="00CD1625" w:rsidP="00CA589C">
            <w:pPr>
              <w:outlineLvl w:val="3"/>
              <w:rPr>
                <w:rFonts w:ascii="Arial" w:eastAsia="Times New Roman" w:hAnsi="Arial" w:cs="Arial"/>
                <w:b/>
                <w:bCs/>
                <w:color w:val="000000"/>
                <w:lang w:eastAsia="en-GB"/>
              </w:rPr>
            </w:pPr>
          </w:p>
          <w:p w14:paraId="1CDD19FE" w14:textId="77777777" w:rsidR="00CD1625" w:rsidRDefault="00CD1625" w:rsidP="00CA589C">
            <w:pPr>
              <w:outlineLvl w:val="3"/>
              <w:rPr>
                <w:rFonts w:ascii="Arial" w:eastAsia="Times New Roman" w:hAnsi="Arial" w:cs="Arial"/>
                <w:b/>
                <w:bCs/>
                <w:color w:val="000000"/>
                <w:lang w:eastAsia="en-GB"/>
              </w:rPr>
            </w:pPr>
          </w:p>
          <w:p w14:paraId="14856DCD" w14:textId="77777777" w:rsidR="00CD1625" w:rsidRDefault="00CD1625" w:rsidP="00CA589C">
            <w:pPr>
              <w:outlineLvl w:val="3"/>
              <w:rPr>
                <w:rFonts w:ascii="Arial" w:eastAsia="Times New Roman" w:hAnsi="Arial" w:cs="Arial"/>
                <w:b/>
                <w:bCs/>
                <w:color w:val="000000"/>
                <w:lang w:eastAsia="en-GB"/>
              </w:rPr>
            </w:pPr>
          </w:p>
          <w:p w14:paraId="5D6AEC11" w14:textId="77777777" w:rsidR="00CD1625" w:rsidRDefault="00CD1625" w:rsidP="00CA589C">
            <w:pPr>
              <w:outlineLvl w:val="3"/>
              <w:rPr>
                <w:rFonts w:ascii="Arial" w:eastAsia="Times New Roman" w:hAnsi="Arial" w:cs="Arial"/>
                <w:b/>
                <w:bCs/>
                <w:color w:val="000000"/>
                <w:lang w:eastAsia="en-GB"/>
              </w:rPr>
            </w:pPr>
          </w:p>
          <w:p w14:paraId="0C07D60A" w14:textId="77777777" w:rsidR="00CD1625" w:rsidRDefault="00CD1625" w:rsidP="00CA589C">
            <w:pPr>
              <w:outlineLvl w:val="3"/>
              <w:rPr>
                <w:rFonts w:ascii="Arial" w:eastAsia="Times New Roman" w:hAnsi="Arial" w:cs="Arial"/>
                <w:b/>
                <w:bCs/>
                <w:color w:val="000000"/>
                <w:lang w:eastAsia="en-GB"/>
              </w:rPr>
            </w:pPr>
          </w:p>
          <w:p w14:paraId="40C82B97" w14:textId="77777777" w:rsidR="00CD1625" w:rsidRDefault="00CD1625" w:rsidP="00CA589C">
            <w:pPr>
              <w:outlineLvl w:val="3"/>
              <w:rPr>
                <w:rFonts w:ascii="Arial" w:eastAsia="Times New Roman" w:hAnsi="Arial" w:cs="Arial"/>
                <w:b/>
                <w:bCs/>
                <w:color w:val="000000"/>
                <w:lang w:eastAsia="en-GB"/>
              </w:rPr>
            </w:pPr>
          </w:p>
          <w:p w14:paraId="769681BF" w14:textId="77777777" w:rsidR="00CD1625" w:rsidRDefault="00CD1625" w:rsidP="00CA589C">
            <w:pPr>
              <w:outlineLvl w:val="3"/>
              <w:rPr>
                <w:rFonts w:ascii="Arial" w:eastAsia="Times New Roman" w:hAnsi="Arial" w:cs="Arial"/>
                <w:b/>
                <w:bCs/>
                <w:color w:val="000000"/>
                <w:lang w:eastAsia="en-GB"/>
              </w:rPr>
            </w:pPr>
          </w:p>
          <w:p w14:paraId="1BB267BB" w14:textId="77777777" w:rsidR="00CD1625" w:rsidRDefault="00CD1625" w:rsidP="00CA589C">
            <w:pPr>
              <w:outlineLvl w:val="3"/>
              <w:rPr>
                <w:rFonts w:ascii="Arial" w:eastAsia="Times New Roman" w:hAnsi="Arial" w:cs="Arial"/>
                <w:b/>
                <w:bCs/>
                <w:color w:val="000000"/>
                <w:lang w:eastAsia="en-GB"/>
              </w:rPr>
            </w:pPr>
          </w:p>
          <w:p w14:paraId="54616BF6" w14:textId="77777777" w:rsidR="00CD1625" w:rsidRDefault="00CD1625" w:rsidP="00CA589C">
            <w:pPr>
              <w:outlineLvl w:val="3"/>
              <w:rPr>
                <w:rFonts w:ascii="Arial" w:eastAsia="Times New Roman" w:hAnsi="Arial" w:cs="Arial"/>
                <w:b/>
                <w:bCs/>
                <w:color w:val="000000"/>
                <w:lang w:eastAsia="en-GB"/>
              </w:rPr>
            </w:pPr>
          </w:p>
          <w:p w14:paraId="5DD5EBEB" w14:textId="77777777" w:rsidR="00CD1625" w:rsidRDefault="00CD1625" w:rsidP="00CA589C">
            <w:pPr>
              <w:outlineLvl w:val="3"/>
              <w:rPr>
                <w:rFonts w:ascii="Arial" w:eastAsia="Times New Roman" w:hAnsi="Arial" w:cs="Arial"/>
                <w:b/>
                <w:bCs/>
                <w:color w:val="000000"/>
                <w:lang w:eastAsia="en-GB"/>
              </w:rPr>
            </w:pPr>
          </w:p>
          <w:p w14:paraId="7A0B1A5B" w14:textId="77777777" w:rsidR="00CD1625" w:rsidRPr="00CD1625" w:rsidRDefault="00CD1625" w:rsidP="00CA589C">
            <w:pPr>
              <w:outlineLvl w:val="3"/>
              <w:rPr>
                <w:rFonts w:ascii="Arial" w:eastAsia="Times New Roman" w:hAnsi="Arial" w:cs="Arial"/>
                <w:b/>
                <w:bCs/>
                <w:color w:val="000000"/>
                <w:lang w:eastAsia="en-GB"/>
              </w:rPr>
            </w:pPr>
          </w:p>
        </w:tc>
      </w:tr>
    </w:tbl>
    <w:p w14:paraId="0B2B5DC7"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sectPr w:rsidR="00CD1625" w:rsidRPr="00CD162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DCB4" w14:textId="77777777" w:rsidR="006E781F" w:rsidRDefault="006E781F" w:rsidP="00CA589C">
      <w:pPr>
        <w:spacing w:after="0" w:line="240" w:lineRule="auto"/>
      </w:pPr>
      <w:r>
        <w:separator/>
      </w:r>
    </w:p>
  </w:endnote>
  <w:endnote w:type="continuationSeparator" w:id="0">
    <w:p w14:paraId="5BE559D0" w14:textId="77777777" w:rsidR="006E781F" w:rsidRDefault="006E781F" w:rsidP="00CA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674C" w14:textId="77777777" w:rsidR="006E781F" w:rsidRDefault="006E781F" w:rsidP="00CA589C">
      <w:pPr>
        <w:spacing w:after="0" w:line="240" w:lineRule="auto"/>
      </w:pPr>
      <w:r>
        <w:separator/>
      </w:r>
    </w:p>
  </w:footnote>
  <w:footnote w:type="continuationSeparator" w:id="0">
    <w:p w14:paraId="52DD3ED5" w14:textId="77777777" w:rsidR="006E781F" w:rsidRDefault="006E781F" w:rsidP="00CA5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92F3" w14:textId="5F57EB68" w:rsidR="00CA589C" w:rsidRDefault="00CA589C" w:rsidP="00CA589C">
    <w:pPr>
      <w:pStyle w:val="Header"/>
      <w:jc w:val="center"/>
    </w:pPr>
    <w:r w:rsidRPr="00CA589C">
      <w:rPr>
        <w:noProof/>
      </w:rPr>
      <w:drawing>
        <wp:inline distT="0" distB="0" distL="0" distR="0" wp14:anchorId="4AEEE686" wp14:editId="4C3583E9">
          <wp:extent cx="1539089" cy="1065522"/>
          <wp:effectExtent l="0" t="0" r="4445" b="1905"/>
          <wp:docPr id="176441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10172" name=""/>
                  <pic:cNvPicPr/>
                </pic:nvPicPr>
                <pic:blipFill>
                  <a:blip r:embed="rId1"/>
                  <a:stretch>
                    <a:fillRect/>
                  </a:stretch>
                </pic:blipFill>
                <pic:spPr>
                  <a:xfrm>
                    <a:off x="0" y="0"/>
                    <a:ext cx="1544357" cy="10691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9C"/>
    <w:rsid w:val="001A21CF"/>
    <w:rsid w:val="00453766"/>
    <w:rsid w:val="00581868"/>
    <w:rsid w:val="006952CA"/>
    <w:rsid w:val="006E781F"/>
    <w:rsid w:val="007442D3"/>
    <w:rsid w:val="008A7A04"/>
    <w:rsid w:val="008B04C5"/>
    <w:rsid w:val="00CA589C"/>
    <w:rsid w:val="00CD1625"/>
    <w:rsid w:val="00D4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8338"/>
  <w15:chartTrackingRefBased/>
  <w15:docId w15:val="{CBF36B36-228C-43E2-BF85-358047D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8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58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58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58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A58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A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8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58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58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58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58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89C"/>
    <w:rPr>
      <w:rFonts w:eastAsiaTheme="majorEastAsia" w:cstheme="majorBidi"/>
      <w:color w:val="272727" w:themeColor="text1" w:themeTint="D8"/>
    </w:rPr>
  </w:style>
  <w:style w:type="paragraph" w:styleId="Title">
    <w:name w:val="Title"/>
    <w:basedOn w:val="Normal"/>
    <w:next w:val="Normal"/>
    <w:link w:val="TitleChar"/>
    <w:uiPriority w:val="10"/>
    <w:qFormat/>
    <w:rsid w:val="00CA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89C"/>
    <w:pPr>
      <w:spacing w:before="160"/>
      <w:jc w:val="center"/>
    </w:pPr>
    <w:rPr>
      <w:i/>
      <w:iCs/>
      <w:color w:val="404040" w:themeColor="text1" w:themeTint="BF"/>
    </w:rPr>
  </w:style>
  <w:style w:type="character" w:customStyle="1" w:styleId="QuoteChar">
    <w:name w:val="Quote Char"/>
    <w:basedOn w:val="DefaultParagraphFont"/>
    <w:link w:val="Quote"/>
    <w:uiPriority w:val="29"/>
    <w:rsid w:val="00CA589C"/>
    <w:rPr>
      <w:i/>
      <w:iCs/>
      <w:color w:val="404040" w:themeColor="text1" w:themeTint="BF"/>
    </w:rPr>
  </w:style>
  <w:style w:type="paragraph" w:styleId="ListParagraph">
    <w:name w:val="List Paragraph"/>
    <w:basedOn w:val="Normal"/>
    <w:uiPriority w:val="34"/>
    <w:qFormat/>
    <w:rsid w:val="00CA589C"/>
    <w:pPr>
      <w:ind w:left="720"/>
      <w:contextualSpacing/>
    </w:pPr>
  </w:style>
  <w:style w:type="character" w:styleId="IntenseEmphasis">
    <w:name w:val="Intense Emphasis"/>
    <w:basedOn w:val="DefaultParagraphFont"/>
    <w:uiPriority w:val="21"/>
    <w:qFormat/>
    <w:rsid w:val="00CA589C"/>
    <w:rPr>
      <w:i/>
      <w:iCs/>
      <w:color w:val="2E74B5" w:themeColor="accent1" w:themeShade="BF"/>
    </w:rPr>
  </w:style>
  <w:style w:type="paragraph" w:styleId="IntenseQuote">
    <w:name w:val="Intense Quote"/>
    <w:basedOn w:val="Normal"/>
    <w:next w:val="Normal"/>
    <w:link w:val="IntenseQuoteChar"/>
    <w:uiPriority w:val="30"/>
    <w:qFormat/>
    <w:rsid w:val="00CA58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589C"/>
    <w:rPr>
      <w:i/>
      <w:iCs/>
      <w:color w:val="2E74B5" w:themeColor="accent1" w:themeShade="BF"/>
    </w:rPr>
  </w:style>
  <w:style w:type="character" w:styleId="IntenseReference">
    <w:name w:val="Intense Reference"/>
    <w:basedOn w:val="DefaultParagraphFont"/>
    <w:uiPriority w:val="32"/>
    <w:qFormat/>
    <w:rsid w:val="00CA589C"/>
    <w:rPr>
      <w:b/>
      <w:bCs/>
      <w:smallCaps/>
      <w:color w:val="2E74B5" w:themeColor="accent1" w:themeShade="BF"/>
      <w:spacing w:val="5"/>
    </w:rPr>
  </w:style>
  <w:style w:type="paragraph" w:styleId="Header">
    <w:name w:val="header"/>
    <w:basedOn w:val="Normal"/>
    <w:link w:val="HeaderChar"/>
    <w:uiPriority w:val="99"/>
    <w:unhideWhenUsed/>
    <w:rsid w:val="00CA5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89C"/>
  </w:style>
  <w:style w:type="paragraph" w:styleId="Footer">
    <w:name w:val="footer"/>
    <w:basedOn w:val="Normal"/>
    <w:link w:val="FooterChar"/>
    <w:uiPriority w:val="99"/>
    <w:unhideWhenUsed/>
    <w:rsid w:val="00CA5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9C"/>
  </w:style>
  <w:style w:type="table" w:styleId="TableGrid">
    <w:name w:val="Table Grid"/>
    <w:basedOn w:val="TableNormal"/>
    <w:uiPriority w:val="39"/>
    <w:rsid w:val="00CA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6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3769">
      <w:bodyDiv w:val="1"/>
      <w:marLeft w:val="0"/>
      <w:marRight w:val="0"/>
      <w:marTop w:val="0"/>
      <w:marBottom w:val="0"/>
      <w:divBdr>
        <w:top w:val="none" w:sz="0" w:space="0" w:color="auto"/>
        <w:left w:val="none" w:sz="0" w:space="0" w:color="auto"/>
        <w:bottom w:val="none" w:sz="0" w:space="0" w:color="auto"/>
        <w:right w:val="none" w:sz="0" w:space="0" w:color="auto"/>
      </w:divBdr>
      <w:divsChild>
        <w:div w:id="173306636">
          <w:marLeft w:val="-223"/>
          <w:marRight w:val="0"/>
          <w:marTop w:val="0"/>
          <w:marBottom w:val="0"/>
          <w:divBdr>
            <w:top w:val="none" w:sz="0" w:space="0" w:color="auto"/>
            <w:left w:val="none" w:sz="0" w:space="0" w:color="auto"/>
            <w:bottom w:val="none" w:sz="0" w:space="0" w:color="auto"/>
            <w:right w:val="none" w:sz="0" w:space="0" w:color="auto"/>
          </w:divBdr>
        </w:div>
        <w:div w:id="295992043">
          <w:marLeft w:val="-223"/>
          <w:marRight w:val="0"/>
          <w:marTop w:val="0"/>
          <w:marBottom w:val="0"/>
          <w:divBdr>
            <w:top w:val="none" w:sz="0" w:space="0" w:color="auto"/>
            <w:left w:val="none" w:sz="0" w:space="0" w:color="auto"/>
            <w:bottom w:val="none" w:sz="0" w:space="0" w:color="auto"/>
            <w:right w:val="none" w:sz="0" w:space="0" w:color="auto"/>
          </w:divBdr>
        </w:div>
      </w:divsChild>
    </w:div>
    <w:div w:id="1438678354">
      <w:bodyDiv w:val="1"/>
      <w:marLeft w:val="0"/>
      <w:marRight w:val="0"/>
      <w:marTop w:val="0"/>
      <w:marBottom w:val="0"/>
      <w:divBdr>
        <w:top w:val="none" w:sz="0" w:space="0" w:color="auto"/>
        <w:left w:val="none" w:sz="0" w:space="0" w:color="auto"/>
        <w:bottom w:val="none" w:sz="0" w:space="0" w:color="auto"/>
        <w:right w:val="none" w:sz="0" w:space="0" w:color="auto"/>
      </w:divBdr>
    </w:div>
    <w:div w:id="1893231542">
      <w:bodyDiv w:val="1"/>
      <w:marLeft w:val="0"/>
      <w:marRight w:val="0"/>
      <w:marTop w:val="0"/>
      <w:marBottom w:val="0"/>
      <w:divBdr>
        <w:top w:val="none" w:sz="0" w:space="0" w:color="auto"/>
        <w:left w:val="none" w:sz="0" w:space="0" w:color="auto"/>
        <w:bottom w:val="none" w:sz="0" w:space="0" w:color="auto"/>
        <w:right w:val="none" w:sz="0" w:space="0" w:color="auto"/>
      </w:divBdr>
      <w:divsChild>
        <w:div w:id="1529830553">
          <w:marLeft w:val="-223"/>
          <w:marRight w:val="0"/>
          <w:marTop w:val="0"/>
          <w:marBottom w:val="0"/>
          <w:divBdr>
            <w:top w:val="none" w:sz="0" w:space="0" w:color="auto"/>
            <w:left w:val="none" w:sz="0" w:space="0" w:color="auto"/>
            <w:bottom w:val="none" w:sz="0" w:space="0" w:color="auto"/>
            <w:right w:val="none" w:sz="0" w:space="0" w:color="auto"/>
          </w:divBdr>
        </w:div>
      </w:divsChild>
    </w:div>
    <w:div w:id="2002466589">
      <w:bodyDiv w:val="1"/>
      <w:marLeft w:val="0"/>
      <w:marRight w:val="0"/>
      <w:marTop w:val="0"/>
      <w:marBottom w:val="0"/>
      <w:divBdr>
        <w:top w:val="none" w:sz="0" w:space="0" w:color="auto"/>
        <w:left w:val="none" w:sz="0" w:space="0" w:color="auto"/>
        <w:bottom w:val="none" w:sz="0" w:space="0" w:color="auto"/>
        <w:right w:val="none" w:sz="0" w:space="0" w:color="auto"/>
      </w:divBdr>
      <w:divsChild>
        <w:div w:id="944115055">
          <w:marLeft w:val="-2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powell</dc:creator>
  <cp:keywords/>
  <dc:description/>
  <cp:lastModifiedBy>LEATHER, Emma (AIREDALE NHS FOUNDATION TRUST)</cp:lastModifiedBy>
  <cp:revision>2</cp:revision>
  <dcterms:created xsi:type="dcterms:W3CDTF">2025-04-13T15:50:00Z</dcterms:created>
  <dcterms:modified xsi:type="dcterms:W3CDTF">2025-04-13T15:50:00Z</dcterms:modified>
</cp:coreProperties>
</file>