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2473AE" w14:textId="77777777"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14:paraId="6976B8FD" w14:textId="00BF84CE" w:rsidR="006C5A28" w:rsidRDefault="00594607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Lisa Scott</w:t>
      </w:r>
    </w:p>
    <w:p w14:paraId="6CA54A09" w14:textId="77777777" w:rsidR="00594607" w:rsidRDefault="00594607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BAHT Annual Conference</w:t>
      </w:r>
    </w:p>
    <w:p w14:paraId="4333140F" w14:textId="18459471" w:rsidR="006C5A28" w:rsidRPr="00A42B58" w:rsidRDefault="00594607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6-7</w:t>
      </w:r>
      <w:r w:rsidRPr="00594607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October 2023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 w14:paraId="30A09B0B" w14:textId="77777777">
        <w:tc>
          <w:tcPr>
            <w:tcW w:w="9242" w:type="dxa"/>
          </w:tcPr>
          <w:p w14:paraId="1995531A" w14:textId="77777777"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14:paraId="10A1C325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>(100 words max; include details of who you are, why you applied for this bursary and your experience of the event)</w:t>
            </w:r>
          </w:p>
          <w:p w14:paraId="28C82CD9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226D4279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549BD3ED" w14:textId="17DCFF96" w:rsidR="004115A0" w:rsidRPr="00800B46" w:rsidRDefault="0059460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 am a senior physiotherapist working at Christchurch Hospital within the musculoskeletal department. I see upper limb patients, including hands</w:t>
            </w:r>
            <w:r w:rsidR="008225CB">
              <w:rPr>
                <w:sz w:val="28"/>
                <w:szCs w:val="28"/>
              </w:rPr>
              <w:t xml:space="preserve">. This ranges from elective post operative patients, trauma patients conservatively managed as well as surgically. I also see rheumatology and primary care referrals including self referral. </w:t>
            </w:r>
            <w:r w:rsidR="004B71B1">
              <w:rPr>
                <w:sz w:val="28"/>
                <w:szCs w:val="28"/>
              </w:rPr>
              <w:t xml:space="preserve"> </w:t>
            </w:r>
          </w:p>
          <w:p w14:paraId="791E1F3C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13A12F78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29A6CD03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7F13AB53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 w14:paraId="2C218300" w14:textId="77777777">
        <w:tc>
          <w:tcPr>
            <w:tcW w:w="9242" w:type="dxa"/>
          </w:tcPr>
          <w:p w14:paraId="1C68D3A2" w14:textId="77777777"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14:paraId="7C8BB122" w14:textId="73FF8153"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  <w:r w:rsidRPr="00800B46">
              <w:rPr>
                <w:sz w:val="28"/>
                <w:szCs w:val="28"/>
              </w:rPr>
              <w:t xml:space="preserve">(500 words +/- 10%; </w:t>
            </w:r>
          </w:p>
          <w:p w14:paraId="2C113501" w14:textId="1BAB5317" w:rsidR="008E2954" w:rsidRPr="00800B46" w:rsidRDefault="008E2954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“</w:t>
            </w:r>
            <w:r>
              <w:rPr>
                <w:rStyle w:val="Emphasis"/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What have you learned on the course and how will you be able to put the information you have gained into practice?</w:t>
            </w:r>
            <w:r>
              <w:rPr>
                <w:rStyle w:val="Emphasis"/>
                <w:rFonts w:ascii="Arial" w:hAnsi="Arial" w:cs="Arial"/>
                <w:color w:val="666666"/>
                <w:sz w:val="21"/>
                <w:szCs w:val="21"/>
                <w:shd w:val="clear" w:color="auto" w:fill="FFFFFF"/>
              </w:rPr>
              <w:t>”</w:t>
            </w:r>
          </w:p>
          <w:p w14:paraId="161769E7" w14:textId="0974E704"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64CF2844" w14:textId="3E12C345" w:rsidR="00C07170" w:rsidRDefault="00C07170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This was my first </w:t>
            </w:r>
            <w:r w:rsidR="00DB3D10">
              <w:rPr>
                <w:sz w:val="28"/>
                <w:szCs w:val="28"/>
              </w:rPr>
              <w:t xml:space="preserve">attendance at a </w:t>
            </w:r>
            <w:r>
              <w:rPr>
                <w:sz w:val="28"/>
                <w:szCs w:val="28"/>
              </w:rPr>
              <w:t xml:space="preserve">BAHT conference </w:t>
            </w:r>
            <w:r w:rsidR="00DB3D10">
              <w:rPr>
                <w:sz w:val="28"/>
                <w:szCs w:val="28"/>
              </w:rPr>
              <w:t xml:space="preserve">and I thoroughly enjoyed it. It was inspirational to </w:t>
            </w:r>
            <w:r w:rsidR="00532F22">
              <w:rPr>
                <w:sz w:val="28"/>
                <w:szCs w:val="28"/>
              </w:rPr>
              <w:t>see the posters, hear the speakers and network with highly respected therapists. I would like to</w:t>
            </w:r>
            <w:r w:rsidR="00602EA8">
              <w:rPr>
                <w:sz w:val="28"/>
                <w:szCs w:val="28"/>
              </w:rPr>
              <w:t xml:space="preserve"> say a big thank you to BAHT bursaries for giving me this opportunity.</w:t>
            </w:r>
          </w:p>
          <w:p w14:paraId="1B4682D6" w14:textId="76F28683" w:rsidR="004115A0" w:rsidRDefault="004115A0" w:rsidP="008225CB">
            <w:pPr>
              <w:spacing w:after="0" w:line="240" w:lineRule="auto"/>
              <w:rPr>
                <w:sz w:val="28"/>
                <w:szCs w:val="28"/>
              </w:rPr>
            </w:pPr>
          </w:p>
          <w:p w14:paraId="1BF89049" w14:textId="77777777" w:rsidR="008225CB" w:rsidRPr="008225CB" w:rsidRDefault="008225CB" w:rsidP="008225CB">
            <w:pPr>
              <w:spacing w:after="0" w:line="240" w:lineRule="auto"/>
              <w:rPr>
                <w:sz w:val="28"/>
                <w:szCs w:val="28"/>
              </w:rPr>
            </w:pPr>
          </w:p>
          <w:p w14:paraId="6876D10F" w14:textId="0A024D03" w:rsidR="002F2905" w:rsidRDefault="00DD7460" w:rsidP="008225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Carlos presentation and workshop on ulnar sided wrist pain was a particular highlight for me from the conference. I find these challenging to treat. He </w:t>
            </w:r>
            <w:r w:rsidR="00CE5932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ave great insight into the anatomy of the ulnar side of the wrist and the potential pathologies that could be causing the patients </w:t>
            </w:r>
            <w:r w:rsidR="002F2905">
              <w:rPr>
                <w:sz w:val="28"/>
                <w:szCs w:val="28"/>
              </w:rPr>
              <w:t>symptoms</w:t>
            </w:r>
            <w:r>
              <w:rPr>
                <w:sz w:val="28"/>
                <w:szCs w:val="28"/>
              </w:rPr>
              <w:t>.</w:t>
            </w:r>
            <w:r w:rsidR="002F2905">
              <w:rPr>
                <w:sz w:val="28"/>
                <w:szCs w:val="28"/>
              </w:rPr>
              <w:t xml:space="preserve"> </w:t>
            </w:r>
            <w:r w:rsidR="00BD63D3">
              <w:rPr>
                <w:sz w:val="28"/>
                <w:szCs w:val="28"/>
              </w:rPr>
              <w:t xml:space="preserve">Classifying these </w:t>
            </w:r>
            <w:r w:rsidR="00AD17E9">
              <w:rPr>
                <w:sz w:val="28"/>
                <w:szCs w:val="28"/>
              </w:rPr>
              <w:t>pathologies into articular, ligament, impaction, carpal instabilities, other carpal conditions and extra-capsular cause of pain is helpful.</w:t>
            </w:r>
            <w:r w:rsidR="00072205">
              <w:rPr>
                <w:sz w:val="28"/>
                <w:szCs w:val="28"/>
              </w:rPr>
              <w:t xml:space="preserve"> I will use this when assessing patient</w:t>
            </w:r>
            <w:r w:rsidR="00813DD4">
              <w:rPr>
                <w:sz w:val="28"/>
                <w:szCs w:val="28"/>
              </w:rPr>
              <w:t>s with ulnar sided wrist pain.</w:t>
            </w:r>
          </w:p>
          <w:p w14:paraId="2CA6BC6A" w14:textId="1396F2B2" w:rsidR="00CE5932" w:rsidRDefault="00CE5932" w:rsidP="008225CB">
            <w:pPr>
              <w:spacing w:after="0" w:line="240" w:lineRule="auto"/>
              <w:rPr>
                <w:sz w:val="28"/>
                <w:szCs w:val="28"/>
              </w:rPr>
            </w:pPr>
          </w:p>
          <w:p w14:paraId="20E95562" w14:textId="4FA827E0" w:rsidR="00CE5932" w:rsidRDefault="00CE5932" w:rsidP="008225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The break out session of teaching on clinical examination was </w:t>
            </w:r>
            <w:r w:rsidR="00585D40">
              <w:rPr>
                <w:sz w:val="28"/>
                <w:szCs w:val="28"/>
              </w:rPr>
              <w:t xml:space="preserve">really useful, especially to see him demonstrate the assessment and then get chance to practice these skills with experienced clinicians. </w:t>
            </w:r>
            <w:r w:rsidR="00692895">
              <w:rPr>
                <w:sz w:val="28"/>
                <w:szCs w:val="28"/>
              </w:rPr>
              <w:t>I feel I have a clear understanding and appreciation of the anatomy around the ulnar side of the wrist</w:t>
            </w:r>
            <w:r w:rsidR="00F84FC0">
              <w:rPr>
                <w:sz w:val="28"/>
                <w:szCs w:val="28"/>
              </w:rPr>
              <w:t xml:space="preserve"> now</w:t>
            </w:r>
            <w:r w:rsidR="00692895">
              <w:rPr>
                <w:sz w:val="28"/>
                <w:szCs w:val="28"/>
              </w:rPr>
              <w:t xml:space="preserve">, and how to differentiate between the pathologies with my assessment. </w:t>
            </w:r>
            <w:r w:rsidR="009365B9">
              <w:rPr>
                <w:sz w:val="28"/>
                <w:szCs w:val="28"/>
              </w:rPr>
              <w:t xml:space="preserve">I am looking forward to sharing this knowledge with colleagues and the junior staff within the department. </w:t>
            </w:r>
            <w:r w:rsidR="00E8151A">
              <w:rPr>
                <w:sz w:val="28"/>
                <w:szCs w:val="28"/>
              </w:rPr>
              <w:t xml:space="preserve"> </w:t>
            </w:r>
          </w:p>
          <w:p w14:paraId="010EA714" w14:textId="2A2C508E" w:rsidR="00E8151A" w:rsidRDefault="00E8151A" w:rsidP="008225CB">
            <w:pPr>
              <w:spacing w:after="0" w:line="240" w:lineRule="auto"/>
              <w:rPr>
                <w:sz w:val="28"/>
                <w:szCs w:val="28"/>
              </w:rPr>
            </w:pPr>
          </w:p>
          <w:p w14:paraId="011B2A76" w14:textId="1818F09F" w:rsidR="00E8151A" w:rsidRDefault="00E8151A" w:rsidP="008225C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</w:t>
            </w:r>
            <w:r w:rsidR="00813DD4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 xml:space="preserve"> breakout room </w:t>
            </w:r>
            <w:r w:rsidR="00813DD4">
              <w:rPr>
                <w:sz w:val="28"/>
                <w:szCs w:val="28"/>
              </w:rPr>
              <w:t>also</w:t>
            </w:r>
            <w:r>
              <w:rPr>
                <w:sz w:val="28"/>
                <w:szCs w:val="28"/>
              </w:rPr>
              <w:t xml:space="preserve"> included </w:t>
            </w:r>
            <w:r w:rsidR="00633E18">
              <w:rPr>
                <w:sz w:val="28"/>
                <w:szCs w:val="28"/>
              </w:rPr>
              <w:t xml:space="preserve">an </w:t>
            </w:r>
            <w:r>
              <w:rPr>
                <w:sz w:val="28"/>
                <w:szCs w:val="28"/>
              </w:rPr>
              <w:t>interesting discussion</w:t>
            </w:r>
            <w:r w:rsidR="00633E1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around the therapy management of these patients. I don’t tend to splint </w:t>
            </w:r>
            <w:r w:rsidR="005515E1">
              <w:rPr>
                <w:sz w:val="28"/>
                <w:szCs w:val="28"/>
              </w:rPr>
              <w:t xml:space="preserve">to the elbow, however </w:t>
            </w:r>
            <w:r w:rsidR="00633E18">
              <w:rPr>
                <w:sz w:val="28"/>
                <w:szCs w:val="28"/>
              </w:rPr>
              <w:t xml:space="preserve">after this session </w:t>
            </w:r>
            <w:r w:rsidR="005515E1">
              <w:rPr>
                <w:sz w:val="28"/>
                <w:szCs w:val="28"/>
              </w:rPr>
              <w:t xml:space="preserve">I will change </w:t>
            </w:r>
            <w:r w:rsidR="00633E18">
              <w:rPr>
                <w:sz w:val="28"/>
                <w:szCs w:val="28"/>
              </w:rPr>
              <w:t>my</w:t>
            </w:r>
            <w:r w:rsidR="005515E1">
              <w:rPr>
                <w:sz w:val="28"/>
                <w:szCs w:val="28"/>
              </w:rPr>
              <w:t xml:space="preserve"> future practice</w:t>
            </w:r>
            <w:r w:rsidR="004F4930">
              <w:rPr>
                <w:sz w:val="28"/>
                <w:szCs w:val="28"/>
              </w:rPr>
              <w:t>, which will</w:t>
            </w:r>
            <w:r w:rsidR="005515E1">
              <w:rPr>
                <w:sz w:val="28"/>
                <w:szCs w:val="28"/>
              </w:rPr>
              <w:t xml:space="preserve"> allow the DRUJ to </w:t>
            </w:r>
            <w:r w:rsidR="004F4930">
              <w:rPr>
                <w:sz w:val="28"/>
                <w:szCs w:val="28"/>
              </w:rPr>
              <w:t xml:space="preserve">fully </w:t>
            </w:r>
            <w:r w:rsidR="005515E1">
              <w:rPr>
                <w:sz w:val="28"/>
                <w:szCs w:val="28"/>
              </w:rPr>
              <w:t>settle</w:t>
            </w:r>
            <w:r w:rsidR="004F4930">
              <w:rPr>
                <w:sz w:val="28"/>
                <w:szCs w:val="28"/>
              </w:rPr>
              <w:t xml:space="preserve"> by fully immobilising</w:t>
            </w:r>
            <w:r w:rsidR="005515E1">
              <w:rPr>
                <w:sz w:val="28"/>
                <w:szCs w:val="28"/>
              </w:rPr>
              <w:t xml:space="preserve">. </w:t>
            </w:r>
          </w:p>
          <w:p w14:paraId="32C32DE6" w14:textId="72ACC10C" w:rsidR="009C23B6" w:rsidRPr="009C23B6" w:rsidRDefault="00DD7460" w:rsidP="009C23B6">
            <w:pPr>
              <w:spacing w:after="0" w:line="240" w:lineRule="auto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14:paraId="028D9EC4" w14:textId="256EF67E" w:rsidR="004F4B3D" w:rsidRDefault="002F2905" w:rsidP="002F2905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b</w:t>
            </w:r>
            <w:r w:rsidR="004F4B3D" w:rsidRPr="002F2905">
              <w:rPr>
                <w:sz w:val="28"/>
                <w:szCs w:val="28"/>
              </w:rPr>
              <w:t>rachial plexus injuries</w:t>
            </w:r>
            <w:r>
              <w:rPr>
                <w:sz w:val="28"/>
                <w:szCs w:val="28"/>
              </w:rPr>
              <w:t xml:space="preserve"> talk was fascinating. I was unaware that such treatments </w:t>
            </w:r>
            <w:r w:rsidR="00DA245A">
              <w:rPr>
                <w:sz w:val="28"/>
                <w:szCs w:val="28"/>
              </w:rPr>
              <w:t>were available for high level trauma patients</w:t>
            </w:r>
            <w:r w:rsidR="00F84FC0">
              <w:rPr>
                <w:sz w:val="28"/>
                <w:szCs w:val="28"/>
              </w:rPr>
              <w:t xml:space="preserve">. </w:t>
            </w:r>
            <w:r w:rsidR="00D26C0C">
              <w:rPr>
                <w:sz w:val="28"/>
                <w:szCs w:val="28"/>
              </w:rPr>
              <w:t xml:space="preserve">The teaching around the anatomy of the plexus was a useful refresher. I was unaware of the tinels test to examine where the nerve has regenerated to so this is something I will use in practice. </w:t>
            </w:r>
          </w:p>
          <w:p w14:paraId="52C3FB5A" w14:textId="77777777" w:rsidR="00DA245A" w:rsidRPr="002F2905" w:rsidRDefault="00DA245A" w:rsidP="002F2905">
            <w:pPr>
              <w:spacing w:after="0" w:line="240" w:lineRule="auto"/>
              <w:rPr>
                <w:sz w:val="28"/>
                <w:szCs w:val="28"/>
              </w:rPr>
            </w:pPr>
          </w:p>
          <w:p w14:paraId="4EF6C328" w14:textId="2794A361" w:rsidR="00CC150D" w:rsidRDefault="00DA245A" w:rsidP="00CC15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my practice I </w:t>
            </w:r>
            <w:r w:rsidR="000A67EB">
              <w:rPr>
                <w:sz w:val="28"/>
                <w:szCs w:val="28"/>
              </w:rPr>
              <w:t>remove stitches and redress surgical</w:t>
            </w:r>
            <w:r w:rsidR="004C0269">
              <w:rPr>
                <w:sz w:val="28"/>
                <w:szCs w:val="28"/>
              </w:rPr>
              <w:t xml:space="preserve"> wounds. However</w:t>
            </w:r>
            <w:r w:rsidR="00D516EE">
              <w:rPr>
                <w:sz w:val="28"/>
                <w:szCs w:val="28"/>
              </w:rPr>
              <w:t>,</w:t>
            </w:r>
            <w:r w:rsidR="004C0269">
              <w:rPr>
                <w:sz w:val="28"/>
                <w:szCs w:val="28"/>
              </w:rPr>
              <w:t xml:space="preserve"> the majority are straight forward.</w:t>
            </w:r>
            <w:r w:rsidR="00141FF2">
              <w:rPr>
                <w:sz w:val="28"/>
                <w:szCs w:val="28"/>
              </w:rPr>
              <w:t xml:space="preserve"> This workshop was useful in discussing what to look at in a wound and the variety of different bandages available.</w:t>
            </w:r>
            <w:r w:rsidR="007F6547">
              <w:rPr>
                <w:sz w:val="28"/>
                <w:szCs w:val="28"/>
              </w:rPr>
              <w:t xml:space="preserve"> We do not use honey dressings</w:t>
            </w:r>
            <w:r w:rsidR="00141FF2">
              <w:rPr>
                <w:sz w:val="28"/>
                <w:szCs w:val="28"/>
              </w:rPr>
              <w:t xml:space="preserve"> </w:t>
            </w:r>
            <w:r w:rsidR="00431AF2">
              <w:rPr>
                <w:sz w:val="28"/>
                <w:szCs w:val="28"/>
              </w:rPr>
              <w:t>in our department</w:t>
            </w:r>
            <w:r w:rsidR="00213AC2">
              <w:rPr>
                <w:sz w:val="28"/>
                <w:szCs w:val="28"/>
              </w:rPr>
              <w:t xml:space="preserve"> so that was useful to see what other options there are available on the market. </w:t>
            </w:r>
            <w:r w:rsidR="00141FF2">
              <w:rPr>
                <w:sz w:val="28"/>
                <w:szCs w:val="28"/>
              </w:rPr>
              <w:t>It was</w:t>
            </w:r>
            <w:r w:rsidR="00AD79A2">
              <w:rPr>
                <w:sz w:val="28"/>
                <w:szCs w:val="28"/>
              </w:rPr>
              <w:t xml:space="preserve"> interesting to learn the</w:t>
            </w:r>
            <w:r w:rsidR="00141FF2">
              <w:rPr>
                <w:sz w:val="28"/>
                <w:szCs w:val="28"/>
              </w:rPr>
              <w:t xml:space="preserve"> </w:t>
            </w:r>
            <w:r w:rsidR="00207DBB">
              <w:rPr>
                <w:sz w:val="28"/>
                <w:szCs w:val="28"/>
              </w:rPr>
              <w:t>indications for each bandage</w:t>
            </w:r>
            <w:r w:rsidR="00085B9A">
              <w:rPr>
                <w:sz w:val="28"/>
                <w:szCs w:val="28"/>
              </w:rPr>
              <w:t xml:space="preserve"> </w:t>
            </w:r>
            <w:r w:rsidR="00207DBB">
              <w:rPr>
                <w:sz w:val="28"/>
                <w:szCs w:val="28"/>
              </w:rPr>
              <w:t>and discuss with more experienced colleagues their rationale for use of each one.</w:t>
            </w:r>
            <w:r w:rsidR="00FB5770">
              <w:rPr>
                <w:sz w:val="28"/>
                <w:szCs w:val="28"/>
              </w:rPr>
              <w:t xml:space="preserve"> </w:t>
            </w:r>
            <w:r w:rsidR="00F1238E">
              <w:rPr>
                <w:sz w:val="28"/>
                <w:szCs w:val="28"/>
              </w:rPr>
              <w:t xml:space="preserve">This has given me </w:t>
            </w:r>
            <w:r w:rsidR="00085B9A">
              <w:rPr>
                <w:sz w:val="28"/>
                <w:szCs w:val="28"/>
              </w:rPr>
              <w:t>insight</w:t>
            </w:r>
            <w:r w:rsidR="0042032F">
              <w:rPr>
                <w:sz w:val="28"/>
                <w:szCs w:val="28"/>
              </w:rPr>
              <w:t xml:space="preserve"> and some confidence</w:t>
            </w:r>
            <w:r w:rsidR="00085B9A">
              <w:rPr>
                <w:sz w:val="28"/>
                <w:szCs w:val="28"/>
              </w:rPr>
              <w:t xml:space="preserve"> into the</w:t>
            </w:r>
            <w:r w:rsidR="0042032F">
              <w:rPr>
                <w:sz w:val="28"/>
                <w:szCs w:val="28"/>
              </w:rPr>
              <w:t xml:space="preserve"> management of more complex wounds should I be faced with this presentation in clinic</w:t>
            </w:r>
            <w:r w:rsidR="00F1238E">
              <w:rPr>
                <w:sz w:val="28"/>
                <w:szCs w:val="28"/>
              </w:rPr>
              <w:t xml:space="preserve">. </w:t>
            </w:r>
          </w:p>
          <w:p w14:paraId="69B66A4A" w14:textId="4FA450FA" w:rsidR="00CC150D" w:rsidRDefault="00CC150D" w:rsidP="00CC150D">
            <w:pPr>
              <w:spacing w:after="0" w:line="240" w:lineRule="auto"/>
              <w:rPr>
                <w:sz w:val="28"/>
                <w:szCs w:val="28"/>
              </w:rPr>
            </w:pPr>
          </w:p>
          <w:p w14:paraId="6DC355CB" w14:textId="38645FD9" w:rsidR="008233AA" w:rsidRDefault="008233AA" w:rsidP="00CC150D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workshop I attended on how to conduct a small research project was invaluable to me moving forwards</w:t>
            </w:r>
            <w:r w:rsidR="002D42C0">
              <w:rPr>
                <w:sz w:val="28"/>
                <w:szCs w:val="28"/>
              </w:rPr>
              <w:t xml:space="preserve"> and being keen to be involved with research and audit</w:t>
            </w:r>
            <w:r>
              <w:rPr>
                <w:sz w:val="28"/>
                <w:szCs w:val="28"/>
              </w:rPr>
              <w:t xml:space="preserve">. It clearly laid out what steps I would need to take </w:t>
            </w:r>
            <w:r w:rsidR="002D42C0">
              <w:rPr>
                <w:sz w:val="28"/>
                <w:szCs w:val="28"/>
              </w:rPr>
              <w:t xml:space="preserve">and has given me a framework which I will </w:t>
            </w:r>
            <w:r w:rsidR="000D0C56">
              <w:rPr>
                <w:sz w:val="28"/>
                <w:szCs w:val="28"/>
              </w:rPr>
              <w:t>refer</w:t>
            </w:r>
            <w:r w:rsidR="002D42C0">
              <w:rPr>
                <w:sz w:val="28"/>
                <w:szCs w:val="28"/>
              </w:rPr>
              <w:t xml:space="preserve"> to when I decide what I would like to look </w:t>
            </w:r>
            <w:r w:rsidR="007F4F13">
              <w:rPr>
                <w:sz w:val="28"/>
                <w:szCs w:val="28"/>
              </w:rPr>
              <w:t xml:space="preserve">researching. </w:t>
            </w:r>
          </w:p>
          <w:p w14:paraId="5AC588DE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78BE0061" w14:textId="6F2301B6" w:rsidR="004115A0" w:rsidRPr="00800B46" w:rsidRDefault="00210F35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 count 471</w:t>
            </w:r>
            <w:bookmarkStart w:id="0" w:name="_GoBack"/>
            <w:bookmarkEnd w:id="0"/>
          </w:p>
        </w:tc>
      </w:tr>
    </w:tbl>
    <w:p w14:paraId="1CAB50EC" w14:textId="77777777"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0C4240"/>
    <w:multiLevelType w:val="hybridMultilevel"/>
    <w:tmpl w:val="90D6F2A0"/>
    <w:lvl w:ilvl="0" w:tplc="74F6691A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0"/>
    <w:rsid w:val="00072205"/>
    <w:rsid w:val="00085B9A"/>
    <w:rsid w:val="000A67EB"/>
    <w:rsid w:val="000D0C56"/>
    <w:rsid w:val="00141FF2"/>
    <w:rsid w:val="001505B9"/>
    <w:rsid w:val="001B41BD"/>
    <w:rsid w:val="00207DBB"/>
    <w:rsid w:val="00210F35"/>
    <w:rsid w:val="00213AC2"/>
    <w:rsid w:val="0022094E"/>
    <w:rsid w:val="002D42C0"/>
    <w:rsid w:val="002F2905"/>
    <w:rsid w:val="003B503A"/>
    <w:rsid w:val="004115A0"/>
    <w:rsid w:val="0042032F"/>
    <w:rsid w:val="00431AF2"/>
    <w:rsid w:val="004B71B1"/>
    <w:rsid w:val="004C0269"/>
    <w:rsid w:val="004F4930"/>
    <w:rsid w:val="004F4B3D"/>
    <w:rsid w:val="00532F22"/>
    <w:rsid w:val="005515E1"/>
    <w:rsid w:val="00567F8B"/>
    <w:rsid w:val="00585D40"/>
    <w:rsid w:val="00594607"/>
    <w:rsid w:val="00602EA8"/>
    <w:rsid w:val="00633E18"/>
    <w:rsid w:val="00692895"/>
    <w:rsid w:val="006C5A28"/>
    <w:rsid w:val="007F4F13"/>
    <w:rsid w:val="007F6547"/>
    <w:rsid w:val="00800B46"/>
    <w:rsid w:val="00813DD4"/>
    <w:rsid w:val="008225CB"/>
    <w:rsid w:val="008233AA"/>
    <w:rsid w:val="00832BFC"/>
    <w:rsid w:val="008E2954"/>
    <w:rsid w:val="00922308"/>
    <w:rsid w:val="009365B9"/>
    <w:rsid w:val="00986158"/>
    <w:rsid w:val="009922BE"/>
    <w:rsid w:val="009C23B6"/>
    <w:rsid w:val="00A42B58"/>
    <w:rsid w:val="00AD17E9"/>
    <w:rsid w:val="00AD79A2"/>
    <w:rsid w:val="00BD63D3"/>
    <w:rsid w:val="00C07170"/>
    <w:rsid w:val="00CC150D"/>
    <w:rsid w:val="00CE5932"/>
    <w:rsid w:val="00D26C0C"/>
    <w:rsid w:val="00D34339"/>
    <w:rsid w:val="00D516EE"/>
    <w:rsid w:val="00DA245A"/>
    <w:rsid w:val="00DB3D10"/>
    <w:rsid w:val="00DC76D1"/>
    <w:rsid w:val="00DD7460"/>
    <w:rsid w:val="00E8151A"/>
    <w:rsid w:val="00EA05AB"/>
    <w:rsid w:val="00F1238E"/>
    <w:rsid w:val="00F84FC0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BAB42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8E2954"/>
    <w:rPr>
      <w:i/>
      <w:iCs/>
    </w:rPr>
  </w:style>
  <w:style w:type="paragraph" w:styleId="ListParagraph">
    <w:name w:val="List Paragraph"/>
    <w:basedOn w:val="Normal"/>
    <w:uiPriority w:val="34"/>
    <w:qFormat/>
    <w:rsid w:val="004F4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64a6a97-9375-4e73-b181-19076bf3ed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CEDA79A9E84C4EB43E44455B93ECBE" ma:contentTypeVersion="15" ma:contentTypeDescription="Create a new document." ma:contentTypeScope="" ma:versionID="099d9aa143d5c2d82f63a0acf5c6868b">
  <xsd:schema xmlns:xsd="http://www.w3.org/2001/XMLSchema" xmlns:xs="http://www.w3.org/2001/XMLSchema" xmlns:p="http://schemas.microsoft.com/office/2006/metadata/properties" xmlns:ns3="847803c3-6e14-4d77-a074-1b76c3f42de7" xmlns:ns4="964a6a97-9375-4e73-b181-19076bf3edb7" targetNamespace="http://schemas.microsoft.com/office/2006/metadata/properties" ma:root="true" ma:fieldsID="1114baa06965029af64dae627d8130a4" ns3:_="" ns4:_="">
    <xsd:import namespace="847803c3-6e14-4d77-a074-1b76c3f42de7"/>
    <xsd:import namespace="964a6a97-9375-4e73-b181-19076bf3edb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SearchPropertie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803c3-6e14-4d77-a074-1b76c3f42de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6a97-9375-4e73-b181-19076bf3e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5624C8-FC21-4300-B4AA-6B805D37CFAE}">
  <ds:schemaRefs>
    <ds:schemaRef ds:uri="http://schemas.microsoft.com/office/2006/metadata/properties"/>
    <ds:schemaRef ds:uri="http://schemas.microsoft.com/office/infopath/2007/PartnerControls"/>
    <ds:schemaRef ds:uri="964a6a97-9375-4e73-b181-19076bf3edb7"/>
  </ds:schemaRefs>
</ds:datastoreItem>
</file>

<file path=customXml/itemProps2.xml><?xml version="1.0" encoding="utf-8"?>
<ds:datastoreItem xmlns:ds="http://schemas.openxmlformats.org/officeDocument/2006/customXml" ds:itemID="{4D6E0A97-D2C8-4EF4-ABEC-EB319BF9BA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C47F23-E1E4-4B1C-A902-9C6AD0FBAB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803c3-6e14-4d77-a074-1b76c3f42de7"/>
    <ds:schemaRef ds:uri="964a6a97-9375-4e73-b181-19076bf3ed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2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Scott, Lisa</cp:lastModifiedBy>
  <cp:revision>53</cp:revision>
  <cp:lastPrinted>2011-05-30T21:34:00Z</cp:lastPrinted>
  <dcterms:created xsi:type="dcterms:W3CDTF">2023-09-12T08:36:00Z</dcterms:created>
  <dcterms:modified xsi:type="dcterms:W3CDTF">2023-10-11T15:41:00Z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0x01010088CEDA79A9E84C4EB43E44455B93ECBE</vt:lpwstr>
  </property>
</Properties>
</file>