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9343" w14:textId="77777777" w:rsidR="00CA589C" w:rsidRPr="00CD1625" w:rsidRDefault="00CA589C" w:rsidP="00CA589C">
      <w:pPr>
        <w:spacing w:after="0" w:line="240" w:lineRule="auto"/>
        <w:outlineLvl w:val="2"/>
        <w:rPr>
          <w:rFonts w:ascii="Arial" w:eastAsia="Times New Roman" w:hAnsi="Arial" w:cs="Arial"/>
          <w:b/>
          <w:bCs/>
          <w:color w:val="000000"/>
          <w:sz w:val="24"/>
          <w:szCs w:val="24"/>
          <w:u w:val="single"/>
          <w:lang w:eastAsia="en-GB"/>
        </w:rPr>
      </w:pPr>
    </w:p>
    <w:p w14:paraId="45D90A38" w14:textId="3F895EFA" w:rsidR="00CA589C" w:rsidRPr="00CD1625" w:rsidRDefault="00CD1625" w:rsidP="00CD1625">
      <w:pPr>
        <w:spacing w:after="0" w:line="240" w:lineRule="auto"/>
        <w:jc w:val="center"/>
        <w:outlineLvl w:val="3"/>
        <w:rPr>
          <w:rFonts w:ascii="Arial" w:eastAsia="Times New Roman" w:hAnsi="Arial" w:cs="Arial"/>
          <w:b/>
          <w:bCs/>
          <w:color w:val="000000"/>
          <w:sz w:val="24"/>
          <w:szCs w:val="24"/>
          <w:u w:val="single"/>
          <w:lang w:eastAsia="en-GB"/>
        </w:rPr>
      </w:pPr>
      <w:r w:rsidRPr="00CD1625">
        <w:rPr>
          <w:rFonts w:ascii="Arial" w:eastAsia="Times New Roman" w:hAnsi="Arial" w:cs="Arial"/>
          <w:b/>
          <w:bCs/>
          <w:color w:val="000000"/>
          <w:sz w:val="24"/>
          <w:szCs w:val="24"/>
          <w:u w:val="single"/>
          <w:lang w:eastAsia="en-GB"/>
        </w:rPr>
        <w:t>Post-course report form</w:t>
      </w:r>
    </w:p>
    <w:p w14:paraId="222C23DC" w14:textId="77777777" w:rsidR="00CA589C" w:rsidRPr="00CD1625" w:rsidRDefault="00CA589C" w:rsidP="00CA589C">
      <w:pPr>
        <w:spacing w:after="0" w:line="240" w:lineRule="auto"/>
        <w:outlineLvl w:val="3"/>
        <w:rPr>
          <w:rFonts w:ascii="Arial" w:eastAsia="Times New Roman" w:hAnsi="Arial" w:cs="Arial"/>
          <w:b/>
          <w:bCs/>
          <w:color w:val="000000"/>
          <w:sz w:val="24"/>
          <w:szCs w:val="24"/>
          <w:lang w:eastAsia="en-GB"/>
        </w:rPr>
      </w:pPr>
    </w:p>
    <w:p w14:paraId="4EAF242E" w14:textId="058531D6"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Name: </w:t>
      </w:r>
      <w:r w:rsidR="00B873E8">
        <w:rPr>
          <w:rFonts w:ascii="Arial" w:eastAsia="Times New Roman" w:hAnsi="Arial" w:cs="Arial"/>
          <w:b/>
          <w:bCs/>
          <w:color w:val="000000"/>
          <w:sz w:val="24"/>
          <w:szCs w:val="24"/>
          <w:lang w:eastAsia="en-GB"/>
        </w:rPr>
        <w:t>Rachael Bamford</w:t>
      </w:r>
    </w:p>
    <w:p w14:paraId="41CFA7F4" w14:textId="77777777"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5F562568" w14:textId="36BC84B8"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Bursary applied for: </w:t>
      </w:r>
      <w:r w:rsidR="00B873E8" w:rsidRPr="00B873E8">
        <w:rPr>
          <w:rFonts w:ascii="Arial" w:eastAsia="Times New Roman" w:hAnsi="Arial" w:cs="Arial"/>
          <w:b/>
          <w:bCs/>
          <w:color w:val="000000"/>
          <w:sz w:val="24"/>
          <w:szCs w:val="24"/>
          <w:lang w:eastAsia="en-GB"/>
        </w:rPr>
        <w:t>Other Course / Conference Bursar</w:t>
      </w:r>
    </w:p>
    <w:p w14:paraId="418E4AF3" w14:textId="257AABBF"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32080DA0" w14:textId="74CEFB76"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Title of course attended or Project details: </w:t>
      </w:r>
      <w:r w:rsidR="00B873E8">
        <w:rPr>
          <w:rFonts w:ascii="Arial" w:eastAsia="Times New Roman" w:hAnsi="Arial" w:cs="Arial"/>
          <w:b/>
          <w:bCs/>
          <w:color w:val="000000"/>
          <w:sz w:val="24"/>
          <w:szCs w:val="24"/>
          <w:lang w:eastAsia="en-GB"/>
        </w:rPr>
        <w:t>FESSH/EFSHT Congress, Basel, Switzerland</w:t>
      </w:r>
    </w:p>
    <w:p w14:paraId="04DB519E" w14:textId="77777777"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06490BB3" w14:textId="42876FB2"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Date: </w:t>
      </w:r>
      <w:r w:rsidR="00B873E8">
        <w:rPr>
          <w:rFonts w:ascii="Arial" w:eastAsia="Times New Roman" w:hAnsi="Arial" w:cs="Arial"/>
          <w:b/>
          <w:bCs/>
          <w:color w:val="000000"/>
          <w:sz w:val="24"/>
          <w:szCs w:val="24"/>
          <w:lang w:eastAsia="en-GB"/>
        </w:rPr>
        <w:t>306 June 2026</w:t>
      </w:r>
    </w:p>
    <w:p w14:paraId="3F5B6B31"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p w14:paraId="0195C01E"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tbl>
      <w:tblPr>
        <w:tblStyle w:val="TableGrid"/>
        <w:tblW w:w="0" w:type="auto"/>
        <w:tblLook w:val="04A0" w:firstRow="1" w:lastRow="0" w:firstColumn="1" w:lastColumn="0" w:noHBand="0" w:noVBand="1"/>
      </w:tblPr>
      <w:tblGrid>
        <w:gridCol w:w="8926"/>
      </w:tblGrid>
      <w:tr w:rsidR="00CD1625" w:rsidRPr="00CD1625" w14:paraId="480BD8F9" w14:textId="77777777" w:rsidTr="00CD1625">
        <w:tc>
          <w:tcPr>
            <w:tcW w:w="8926" w:type="dxa"/>
          </w:tcPr>
          <w:p w14:paraId="57899067" w14:textId="77777777" w:rsidR="00CD1625" w:rsidRDefault="00CD1625" w:rsidP="00CA589C">
            <w:pPr>
              <w:outlineLvl w:val="3"/>
              <w:rPr>
                <w:rFonts w:ascii="Arial" w:hAnsi="Arial" w:cs="Arial"/>
                <w:b/>
                <w:bCs/>
                <w:color w:val="000000"/>
                <w:sz w:val="24"/>
                <w:szCs w:val="24"/>
              </w:rPr>
            </w:pPr>
            <w:r w:rsidRPr="00CD1625">
              <w:rPr>
                <w:rFonts w:ascii="Arial" w:hAnsi="Arial" w:cs="Arial"/>
                <w:b/>
                <w:bCs/>
                <w:color w:val="000000"/>
                <w:sz w:val="24"/>
                <w:szCs w:val="24"/>
              </w:rPr>
              <w:t xml:space="preserve">Introduction: </w:t>
            </w:r>
          </w:p>
          <w:p w14:paraId="10A82E54" w14:textId="1022AF08" w:rsidR="00CD1625" w:rsidRPr="00CD1625" w:rsidRDefault="00CD1625" w:rsidP="00CA589C">
            <w:pPr>
              <w:outlineLvl w:val="3"/>
              <w:rPr>
                <w:rFonts w:ascii="Arial" w:eastAsia="Times New Roman" w:hAnsi="Arial" w:cs="Arial"/>
                <w:color w:val="000000"/>
                <w:lang w:eastAsia="en-GB"/>
              </w:rPr>
            </w:pPr>
            <w:r>
              <w:rPr>
                <w:rFonts w:ascii="Arial" w:hAnsi="Arial" w:cs="Arial"/>
                <w:color w:val="000000"/>
              </w:rPr>
              <w:t>I</w:t>
            </w:r>
            <w:r w:rsidRPr="00CD1625">
              <w:rPr>
                <w:rFonts w:ascii="Arial" w:hAnsi="Arial" w:cs="Arial"/>
                <w:color w:val="000000"/>
              </w:rPr>
              <w:t>nclude details of who you are, why you applied for this bursary and your experience of the event</w:t>
            </w:r>
            <w:r>
              <w:rPr>
                <w:rFonts w:ascii="Arial" w:hAnsi="Arial" w:cs="Arial"/>
                <w:color w:val="000000"/>
              </w:rPr>
              <w:t xml:space="preserve"> (maximum 100 words</w:t>
            </w:r>
            <w:r w:rsidRPr="00CD1625">
              <w:rPr>
                <w:rFonts w:ascii="Arial" w:hAnsi="Arial" w:cs="Arial"/>
                <w:color w:val="000000"/>
              </w:rPr>
              <w:t>)</w:t>
            </w:r>
          </w:p>
        </w:tc>
      </w:tr>
      <w:tr w:rsidR="00CD1625" w:rsidRPr="00CD1625" w14:paraId="7A978885" w14:textId="77777777" w:rsidTr="00CD1625">
        <w:tc>
          <w:tcPr>
            <w:tcW w:w="8926" w:type="dxa"/>
          </w:tcPr>
          <w:p w14:paraId="06EED31E" w14:textId="77777777" w:rsidR="00CD1625" w:rsidRPr="00CD1625" w:rsidRDefault="00CD1625" w:rsidP="00CA589C">
            <w:pPr>
              <w:outlineLvl w:val="3"/>
              <w:rPr>
                <w:rFonts w:ascii="Arial" w:eastAsia="Times New Roman" w:hAnsi="Arial" w:cs="Arial"/>
                <w:b/>
                <w:bCs/>
                <w:color w:val="000000"/>
                <w:lang w:eastAsia="en-GB"/>
              </w:rPr>
            </w:pPr>
          </w:p>
          <w:p w14:paraId="660A22A5" w14:textId="77777777" w:rsidR="00B873E8" w:rsidRDefault="00B873E8" w:rsidP="00B873E8">
            <w:r>
              <w:t xml:space="preserve">I applied for this bursary to support my attendance at the FESSH/EFSHT congress in Basel, Switzerland, in June 2026, where I was invited to present on conservative management of base of thumb osteoarthritis.  </w:t>
            </w:r>
          </w:p>
          <w:p w14:paraId="2DE005FC" w14:textId="77777777" w:rsidR="00B873E8" w:rsidRDefault="00B873E8" w:rsidP="00B873E8">
            <w:r>
              <w:t>My talk included findings from both a service evaluation on group intervention for this condition, as well as findings from a recent NIHT adopted PhD study for which I was one of the principal investigators.</w:t>
            </w:r>
          </w:p>
          <w:p w14:paraId="3A2CB9FE" w14:textId="4338CC87" w:rsidR="00CD1625" w:rsidRPr="00B873E8" w:rsidRDefault="00B873E8" w:rsidP="00B873E8">
            <w:pPr>
              <w:pBdr>
                <w:bottom w:val="single" w:sz="12" w:space="1" w:color="auto"/>
              </w:pBdr>
            </w:pPr>
            <w:r>
              <w:t>The event was extremely well organised, and the programme facilitated varied learning, networking and discussion opportunities with colleagues from the UK and internationally</w:t>
            </w:r>
            <w:r>
              <w:t>.</w:t>
            </w:r>
          </w:p>
          <w:p w14:paraId="098FB422" w14:textId="77777777" w:rsidR="00CD1625" w:rsidRPr="00CD1625" w:rsidRDefault="00CD1625" w:rsidP="00CA589C">
            <w:pPr>
              <w:outlineLvl w:val="3"/>
              <w:rPr>
                <w:rFonts w:ascii="Arial" w:eastAsia="Times New Roman" w:hAnsi="Arial" w:cs="Arial"/>
                <w:b/>
                <w:bCs/>
                <w:color w:val="000000"/>
                <w:lang w:eastAsia="en-GB"/>
              </w:rPr>
            </w:pPr>
          </w:p>
        </w:tc>
      </w:tr>
      <w:tr w:rsidR="00CD1625" w:rsidRPr="00CD1625" w14:paraId="1D44F8D7" w14:textId="77777777" w:rsidTr="00CD1625">
        <w:tc>
          <w:tcPr>
            <w:tcW w:w="8926" w:type="dxa"/>
          </w:tcPr>
          <w:p w14:paraId="225D5758" w14:textId="1824E685" w:rsidR="00CD1625" w:rsidRPr="00CD1625" w:rsidRDefault="00CD1625" w:rsidP="00CD1625">
            <w:pPr>
              <w:pStyle w:val="NormalWeb"/>
              <w:rPr>
                <w:rFonts w:ascii="Arial" w:hAnsi="Arial" w:cs="Arial"/>
                <w:color w:val="000000"/>
                <w:sz w:val="22"/>
                <w:szCs w:val="22"/>
              </w:rPr>
            </w:pPr>
            <w:r w:rsidRPr="00CD1625">
              <w:rPr>
                <w:rFonts w:ascii="Arial" w:hAnsi="Arial" w:cs="Arial"/>
                <w:b/>
                <w:bCs/>
                <w:color w:val="000000"/>
              </w:rPr>
              <w:t>Title</w:t>
            </w:r>
            <w:r>
              <w:rPr>
                <w:rFonts w:ascii="Arial" w:hAnsi="Arial" w:cs="Arial"/>
                <w:b/>
                <w:bCs/>
                <w:color w:val="000000"/>
              </w:rPr>
              <w:t>:</w:t>
            </w:r>
            <w:r w:rsidRPr="00CD1625">
              <w:rPr>
                <w:rFonts w:ascii="Arial" w:hAnsi="Arial" w:cs="Arial"/>
                <w:b/>
                <w:bCs/>
                <w:color w:val="000000"/>
              </w:rPr>
              <w:t xml:space="preserve"> “What have I learned and how will I put this into practice?”</w:t>
            </w:r>
            <w:r>
              <w:rPr>
                <w:rFonts w:ascii="Arial" w:hAnsi="Arial" w:cs="Arial"/>
                <w:b/>
                <w:bCs/>
                <w:color w:val="000000"/>
              </w:rPr>
              <w:t xml:space="preserve">                </w:t>
            </w:r>
            <w:r w:rsidRPr="00CD1625">
              <w:rPr>
                <w:rFonts w:ascii="Arial" w:hAnsi="Arial" w:cs="Arial"/>
                <w:color w:val="000000"/>
                <w:sz w:val="22"/>
                <w:szCs w:val="22"/>
              </w:rPr>
              <w:t>Th</w:t>
            </w:r>
            <w:r>
              <w:rPr>
                <w:rFonts w:ascii="Arial" w:hAnsi="Arial" w:cs="Arial"/>
                <w:color w:val="000000"/>
                <w:sz w:val="22"/>
                <w:szCs w:val="22"/>
              </w:rPr>
              <w:t>e report w</w:t>
            </w:r>
            <w:r w:rsidRPr="00CD1625">
              <w:rPr>
                <w:rFonts w:ascii="Arial" w:hAnsi="Arial" w:cs="Arial"/>
                <w:color w:val="000000"/>
                <w:sz w:val="22"/>
                <w:szCs w:val="22"/>
              </w:rPr>
              <w:t xml:space="preserve">ill be uploaded onto the BAHT website and may be included in an e-bulletin. </w:t>
            </w:r>
            <w:r>
              <w:rPr>
                <w:rFonts w:ascii="Arial" w:hAnsi="Arial" w:cs="Arial"/>
                <w:color w:val="000000"/>
                <w:sz w:val="22"/>
                <w:szCs w:val="22"/>
              </w:rPr>
              <w:t xml:space="preserve">It </w:t>
            </w:r>
            <w:r w:rsidRPr="00CD1625">
              <w:rPr>
                <w:rFonts w:ascii="Arial" w:hAnsi="Arial" w:cs="Arial"/>
                <w:color w:val="000000"/>
                <w:sz w:val="22"/>
                <w:szCs w:val="22"/>
              </w:rPr>
              <w:t xml:space="preserve">should not contain any confidential information or any comments that are potentially damaging or libellous. </w:t>
            </w:r>
            <w:r>
              <w:rPr>
                <w:rFonts w:ascii="Arial" w:hAnsi="Arial" w:cs="Arial"/>
                <w:color w:val="000000"/>
                <w:sz w:val="22"/>
                <w:szCs w:val="22"/>
              </w:rPr>
              <w:t>It</w:t>
            </w:r>
            <w:r w:rsidRPr="00CD1625">
              <w:rPr>
                <w:rFonts w:ascii="Arial" w:hAnsi="Arial" w:cs="Arial"/>
                <w:color w:val="000000"/>
                <w:sz w:val="22"/>
                <w:szCs w:val="22"/>
              </w:rPr>
              <w:t xml:space="preserve"> should be 500 words +/- 10%.</w:t>
            </w:r>
          </w:p>
        </w:tc>
      </w:tr>
      <w:tr w:rsidR="00CD1625" w:rsidRPr="00CD1625" w14:paraId="52E81CC6" w14:textId="77777777" w:rsidTr="00CD1625">
        <w:tc>
          <w:tcPr>
            <w:tcW w:w="8926" w:type="dxa"/>
          </w:tcPr>
          <w:p w14:paraId="20A2B056" w14:textId="77777777" w:rsidR="00CD1625" w:rsidRDefault="00CD1625" w:rsidP="00CA589C">
            <w:pPr>
              <w:outlineLvl w:val="3"/>
              <w:rPr>
                <w:rFonts w:ascii="Arial" w:eastAsia="Times New Roman" w:hAnsi="Arial" w:cs="Arial"/>
                <w:b/>
                <w:bCs/>
                <w:color w:val="000000"/>
                <w:lang w:eastAsia="en-GB"/>
              </w:rPr>
            </w:pPr>
          </w:p>
          <w:p w14:paraId="6A02F491" w14:textId="77777777" w:rsidR="00B873E8" w:rsidRDefault="00B873E8" w:rsidP="00B873E8">
            <w:r>
              <w:t xml:space="preserve">The learning I acquired at the congress spanned many areas of hand therapy and surgery.  </w:t>
            </w:r>
          </w:p>
          <w:p w14:paraId="0E6D4F5F" w14:textId="77777777" w:rsidR="00B873E8" w:rsidRDefault="00B873E8" w:rsidP="00B873E8">
            <w:r>
              <w:t>The session in which I presented offered various insights into current research and thinking in managing base of thumb osteoarthritis, which I can use both to raise standards of clinical practice of myself and facilitate this within our team, and also use to strengthen further research plans or funding applications; the connections I made hopefully leading to collaboration on future projects.</w:t>
            </w:r>
          </w:p>
          <w:p w14:paraId="128AAA2F" w14:textId="77777777" w:rsidR="00B873E8" w:rsidRDefault="00B873E8" w:rsidP="00B873E8">
            <w:r>
              <w:t>These sessions were the most impactful on my knowledge and development needs:</w:t>
            </w:r>
          </w:p>
          <w:p w14:paraId="6CAF892A" w14:textId="77777777" w:rsidR="00B873E8" w:rsidRPr="0094032C" w:rsidRDefault="00B873E8" w:rsidP="00B873E8">
            <w:pPr>
              <w:rPr>
                <w:u w:val="single"/>
              </w:rPr>
            </w:pPr>
            <w:r w:rsidRPr="0094032C">
              <w:rPr>
                <w:u w:val="single"/>
              </w:rPr>
              <w:t>‘Sliding, gliding or entrapped: restoring balance for upper extremity nerves’</w:t>
            </w:r>
          </w:p>
          <w:p w14:paraId="252E0406" w14:textId="77777777" w:rsidR="00B873E8" w:rsidRDefault="00B873E8" w:rsidP="00B873E8">
            <w:r>
              <w:t>A significant part of my caseload involves assessing peripheral neuropathy, and as such, the sessions on nerve entrapment have widened my view of possible differential diagnoses and how to elicit and manage these. My awareness was increased around motor and sensory testing and was introduced to the sensory collapse (scratch) test, so I intend to carry out some further reading into the clinical application of this. Taping applications were discussed which I will further explore as a more cost-effective intervention vs splinting.</w:t>
            </w:r>
          </w:p>
          <w:p w14:paraId="715D2614" w14:textId="77777777" w:rsidR="00B873E8" w:rsidRPr="0094032C" w:rsidRDefault="00B873E8" w:rsidP="00B873E8">
            <w:pPr>
              <w:rPr>
                <w:u w:val="single"/>
              </w:rPr>
            </w:pPr>
            <w:r w:rsidRPr="0094032C">
              <w:rPr>
                <w:u w:val="single"/>
              </w:rPr>
              <w:t>‘Nerve entrapment neuropathies: free papers’</w:t>
            </w:r>
          </w:p>
          <w:p w14:paraId="1D8ACD8C" w14:textId="77777777" w:rsidR="00B873E8" w:rsidRDefault="00B873E8" w:rsidP="00B873E8">
            <w:r>
              <w:t xml:space="preserve">A paper presented on thoracic outlet syndrome enhanced my understanding of how this might present differently to a peripheral entrapment neuropathy and some of the tests that can aid </w:t>
            </w:r>
            <w:r>
              <w:lastRenderedPageBreak/>
              <w:t>this.  There was an interesting paper comparing radial shockwave with ozone therapy following failed conservative management of carpal tunnel syndrome. I don’t use either of these in my practice and unfortunately was not convinced these are a better treatment option than steroid injection which I do use and which was not brought into the RCT.</w:t>
            </w:r>
          </w:p>
          <w:p w14:paraId="70FC2622" w14:textId="77777777" w:rsidR="00B873E8" w:rsidRPr="0094032C" w:rsidRDefault="00B873E8" w:rsidP="00B873E8">
            <w:pPr>
              <w:rPr>
                <w:u w:val="single"/>
              </w:rPr>
            </w:pPr>
            <w:r w:rsidRPr="0094032C">
              <w:rPr>
                <w:u w:val="single"/>
              </w:rPr>
              <w:t>‘You can do this: research skills for the hand therapist’</w:t>
            </w:r>
          </w:p>
          <w:p w14:paraId="144FE1FC" w14:textId="77777777" w:rsidR="00B873E8" w:rsidRDefault="00B873E8" w:rsidP="00B873E8">
            <w:r>
              <w:t>This session clearly defined evidence levels and methodologies, and their effective applications in hand therapy research. There was a talk on lived experience of researchers and considerations for planning a research project, including patient and public engagement processes, and strategies to improve participation; extremely useful for me as I intend to pursue further research opportunities.</w:t>
            </w:r>
          </w:p>
          <w:p w14:paraId="579D4F4C" w14:textId="77777777" w:rsidR="00B873E8" w:rsidRPr="00A77DC5" w:rsidRDefault="00B873E8" w:rsidP="00B873E8">
            <w:pPr>
              <w:rPr>
                <w:u w:val="single"/>
              </w:rPr>
            </w:pPr>
            <w:r w:rsidRPr="00A77DC5">
              <w:rPr>
                <w:u w:val="single"/>
              </w:rPr>
              <w:t>‘Ulnar abutment: old problem, new strategies for better treatment’</w:t>
            </w:r>
          </w:p>
          <w:p w14:paraId="48F7ECC7" w14:textId="77777777" w:rsidR="00B873E8" w:rsidRDefault="00B873E8" w:rsidP="00B873E8">
            <w:r>
              <w:t>This session had a surgical focus on Wafer vs ulnar corrective osteotomy, which was useful for me to consider the ultimate treatment patients may have after I refer them on due to ulnar abutment or TFCC injuries.</w:t>
            </w:r>
          </w:p>
          <w:p w14:paraId="6A4363C9" w14:textId="77777777" w:rsidR="00B873E8" w:rsidRPr="00A77DC5" w:rsidRDefault="00B873E8" w:rsidP="00B873E8">
            <w:pPr>
              <w:rPr>
                <w:u w:val="single"/>
              </w:rPr>
            </w:pPr>
            <w:r w:rsidRPr="00A77DC5">
              <w:rPr>
                <w:u w:val="single"/>
              </w:rPr>
              <w:t>‘Back to sports (stronger back, smarter back)</w:t>
            </w:r>
          </w:p>
          <w:p w14:paraId="3657F986" w14:textId="77777777" w:rsidR="00B873E8" w:rsidRDefault="00B873E8" w:rsidP="00B873E8">
            <w:r>
              <w:t>This session on rehab for sports had a heavy emphasis on proprioception which of course can also be applied to the non-athlete. I also learned more about pulley injuries and rehab which will be useful in confidence to triage such patients if they arise in my community MSK hand clinic, where we can often be the first point of contact for patients.</w:t>
            </w:r>
          </w:p>
          <w:p w14:paraId="680C6BE9" w14:textId="77777777" w:rsidR="00B873E8" w:rsidRDefault="00B873E8" w:rsidP="00B873E8"/>
          <w:p w14:paraId="3F94A881" w14:textId="77777777" w:rsidR="00B873E8" w:rsidRDefault="00B873E8" w:rsidP="00B873E8">
            <w:r>
              <w:t>In summary, the FESSH/EFSHT congress was a brilliant learning, networking and self-development opportunity and I wish to thank all at BAHT involved in the bursary programme for facilitating this experience for me.</w:t>
            </w:r>
          </w:p>
          <w:p w14:paraId="555FDB38" w14:textId="77777777" w:rsidR="00B873E8" w:rsidRDefault="00B873E8" w:rsidP="00B873E8"/>
          <w:p w14:paraId="4A533CDC" w14:textId="492EDDA4" w:rsidR="00B873E8" w:rsidRDefault="00B873E8" w:rsidP="00B873E8">
            <w:r>
              <w:t>Rachael Bamford</w:t>
            </w:r>
          </w:p>
          <w:p w14:paraId="010F2587" w14:textId="77777777" w:rsidR="00B873E8" w:rsidRDefault="00B873E8" w:rsidP="00B873E8"/>
          <w:p w14:paraId="75BA78D8" w14:textId="77777777" w:rsidR="00B873E8" w:rsidRDefault="00B873E8" w:rsidP="00B873E8">
            <w:pPr>
              <w:jc w:val="center"/>
            </w:pPr>
          </w:p>
          <w:p w14:paraId="4D807A34" w14:textId="2B944BCE" w:rsidR="00CD1625" w:rsidRDefault="00B873E8" w:rsidP="00CA589C">
            <w:pPr>
              <w:outlineLvl w:val="3"/>
              <w:rPr>
                <w:rFonts w:ascii="Arial" w:eastAsia="Times New Roman" w:hAnsi="Arial" w:cs="Arial"/>
                <w:b/>
                <w:bCs/>
                <w:color w:val="000000"/>
                <w:lang w:eastAsia="en-GB"/>
              </w:rPr>
            </w:pPr>
            <w:r>
              <w:rPr>
                <w:noProof/>
              </w:rPr>
              <w:drawing>
                <wp:inline distT="0" distB="0" distL="0" distR="0" wp14:anchorId="732CE41E" wp14:editId="60D4E0FF">
                  <wp:extent cx="2919410" cy="2189497"/>
                  <wp:effectExtent l="2858" t="0" r="0" b="0"/>
                  <wp:docPr id="875885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85534" name="Picture 875885534"/>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955084" cy="2216252"/>
                          </a:xfrm>
                          <a:prstGeom prst="rect">
                            <a:avLst/>
                          </a:prstGeom>
                        </pic:spPr>
                      </pic:pic>
                    </a:graphicData>
                  </a:graphic>
                </wp:inline>
              </w:drawing>
            </w:r>
            <w:r>
              <w:rPr>
                <w:noProof/>
              </w:rPr>
              <mc:AlternateContent>
                <mc:Choice Requires="wps">
                  <w:drawing>
                    <wp:inline distT="0" distB="0" distL="0" distR="0" wp14:anchorId="6FC21E26" wp14:editId="35CD9C3A">
                      <wp:extent cx="304800" cy="304800"/>
                      <wp:effectExtent l="0" t="0" r="0" b="0"/>
                      <wp:docPr id="1588621768" name="Rectangl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257D1" id="Rectangl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C18351" w14:textId="77777777" w:rsidR="00CD1625" w:rsidRDefault="00CD1625" w:rsidP="00CA589C">
            <w:pPr>
              <w:outlineLvl w:val="3"/>
              <w:rPr>
                <w:rFonts w:ascii="Arial" w:eastAsia="Times New Roman" w:hAnsi="Arial" w:cs="Arial"/>
                <w:b/>
                <w:bCs/>
                <w:color w:val="000000"/>
                <w:lang w:eastAsia="en-GB"/>
              </w:rPr>
            </w:pPr>
          </w:p>
          <w:p w14:paraId="61C7EFC2" w14:textId="77777777" w:rsidR="00CD1625" w:rsidRDefault="00CD1625" w:rsidP="00CA589C">
            <w:pPr>
              <w:outlineLvl w:val="3"/>
              <w:rPr>
                <w:rFonts w:ascii="Arial" w:eastAsia="Times New Roman" w:hAnsi="Arial" w:cs="Arial"/>
                <w:b/>
                <w:bCs/>
                <w:color w:val="000000"/>
                <w:lang w:eastAsia="en-GB"/>
              </w:rPr>
            </w:pPr>
          </w:p>
          <w:p w14:paraId="5DD5EBEB" w14:textId="77777777" w:rsidR="00CD1625" w:rsidRDefault="00CD1625" w:rsidP="00CA589C">
            <w:pPr>
              <w:outlineLvl w:val="3"/>
              <w:rPr>
                <w:rFonts w:ascii="Arial" w:eastAsia="Times New Roman" w:hAnsi="Arial" w:cs="Arial"/>
                <w:b/>
                <w:bCs/>
                <w:color w:val="000000"/>
                <w:lang w:eastAsia="en-GB"/>
              </w:rPr>
            </w:pPr>
          </w:p>
          <w:p w14:paraId="7A0B1A5B" w14:textId="77777777" w:rsidR="00CD1625" w:rsidRPr="00CD1625" w:rsidRDefault="00CD1625" w:rsidP="00CA589C">
            <w:pPr>
              <w:outlineLvl w:val="3"/>
              <w:rPr>
                <w:rFonts w:ascii="Arial" w:eastAsia="Times New Roman" w:hAnsi="Arial" w:cs="Arial"/>
                <w:b/>
                <w:bCs/>
                <w:color w:val="000000"/>
                <w:lang w:eastAsia="en-GB"/>
              </w:rPr>
            </w:pPr>
          </w:p>
        </w:tc>
      </w:tr>
    </w:tbl>
    <w:p w14:paraId="0B2B5DC7"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sectPr w:rsidR="00CD1625" w:rsidRPr="00CD162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592B" w14:textId="77777777" w:rsidR="00197AB2" w:rsidRDefault="00197AB2" w:rsidP="00CA589C">
      <w:pPr>
        <w:spacing w:after="0" w:line="240" w:lineRule="auto"/>
      </w:pPr>
      <w:r>
        <w:separator/>
      </w:r>
    </w:p>
  </w:endnote>
  <w:endnote w:type="continuationSeparator" w:id="0">
    <w:p w14:paraId="17F38DEB" w14:textId="77777777" w:rsidR="00197AB2" w:rsidRDefault="00197AB2" w:rsidP="00CA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9AA3" w14:textId="77777777" w:rsidR="00197AB2" w:rsidRDefault="00197AB2" w:rsidP="00CA589C">
      <w:pPr>
        <w:spacing w:after="0" w:line="240" w:lineRule="auto"/>
      </w:pPr>
      <w:r>
        <w:separator/>
      </w:r>
    </w:p>
  </w:footnote>
  <w:footnote w:type="continuationSeparator" w:id="0">
    <w:p w14:paraId="6384EC8B" w14:textId="77777777" w:rsidR="00197AB2" w:rsidRDefault="00197AB2" w:rsidP="00CA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2F3" w14:textId="5F57EB68" w:rsidR="00CA589C" w:rsidRDefault="00CA589C" w:rsidP="00CA589C">
    <w:pPr>
      <w:pStyle w:val="Header"/>
      <w:jc w:val="center"/>
    </w:pPr>
    <w:r w:rsidRPr="00CA589C">
      <w:rPr>
        <w:noProof/>
      </w:rPr>
      <w:drawing>
        <wp:inline distT="0" distB="0" distL="0" distR="0" wp14:anchorId="4AEEE686" wp14:editId="4C3583E9">
          <wp:extent cx="1539089" cy="1065522"/>
          <wp:effectExtent l="0" t="0" r="4445" b="1905"/>
          <wp:docPr id="176441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10172" name=""/>
                  <pic:cNvPicPr/>
                </pic:nvPicPr>
                <pic:blipFill>
                  <a:blip r:embed="rId1"/>
                  <a:stretch>
                    <a:fillRect/>
                  </a:stretch>
                </pic:blipFill>
                <pic:spPr>
                  <a:xfrm>
                    <a:off x="0" y="0"/>
                    <a:ext cx="1544357" cy="10691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9C"/>
    <w:rsid w:val="00197AB2"/>
    <w:rsid w:val="001A21CF"/>
    <w:rsid w:val="004E032A"/>
    <w:rsid w:val="00581868"/>
    <w:rsid w:val="006952CA"/>
    <w:rsid w:val="007442D3"/>
    <w:rsid w:val="008A7A04"/>
    <w:rsid w:val="008B04C5"/>
    <w:rsid w:val="00B873E8"/>
    <w:rsid w:val="00CA589C"/>
    <w:rsid w:val="00CD1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8338"/>
  <w15:chartTrackingRefBased/>
  <w15:docId w15:val="{CBF36B36-228C-43E2-BF85-358047D4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8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58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58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58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58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5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58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58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58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58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5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9C"/>
    <w:rPr>
      <w:rFonts w:eastAsiaTheme="majorEastAsia" w:cstheme="majorBidi"/>
      <w:color w:val="272727" w:themeColor="text1" w:themeTint="D8"/>
    </w:rPr>
  </w:style>
  <w:style w:type="paragraph" w:styleId="Title">
    <w:name w:val="Title"/>
    <w:basedOn w:val="Normal"/>
    <w:next w:val="Normal"/>
    <w:link w:val="TitleChar"/>
    <w:uiPriority w:val="10"/>
    <w:qFormat/>
    <w:rsid w:val="00CA5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9C"/>
    <w:pPr>
      <w:spacing w:before="160"/>
      <w:jc w:val="center"/>
    </w:pPr>
    <w:rPr>
      <w:i/>
      <w:iCs/>
      <w:color w:val="404040" w:themeColor="text1" w:themeTint="BF"/>
    </w:rPr>
  </w:style>
  <w:style w:type="character" w:customStyle="1" w:styleId="QuoteChar">
    <w:name w:val="Quote Char"/>
    <w:basedOn w:val="DefaultParagraphFont"/>
    <w:link w:val="Quote"/>
    <w:uiPriority w:val="29"/>
    <w:rsid w:val="00CA589C"/>
    <w:rPr>
      <w:i/>
      <w:iCs/>
      <w:color w:val="404040" w:themeColor="text1" w:themeTint="BF"/>
    </w:rPr>
  </w:style>
  <w:style w:type="paragraph" w:styleId="ListParagraph">
    <w:name w:val="List Paragraph"/>
    <w:basedOn w:val="Normal"/>
    <w:uiPriority w:val="34"/>
    <w:qFormat/>
    <w:rsid w:val="00CA589C"/>
    <w:pPr>
      <w:ind w:left="720"/>
      <w:contextualSpacing/>
    </w:pPr>
  </w:style>
  <w:style w:type="character" w:styleId="IntenseEmphasis">
    <w:name w:val="Intense Emphasis"/>
    <w:basedOn w:val="DefaultParagraphFont"/>
    <w:uiPriority w:val="21"/>
    <w:qFormat/>
    <w:rsid w:val="00CA589C"/>
    <w:rPr>
      <w:i/>
      <w:iCs/>
      <w:color w:val="2E74B5" w:themeColor="accent1" w:themeShade="BF"/>
    </w:rPr>
  </w:style>
  <w:style w:type="paragraph" w:styleId="IntenseQuote">
    <w:name w:val="Intense Quote"/>
    <w:basedOn w:val="Normal"/>
    <w:next w:val="Normal"/>
    <w:link w:val="IntenseQuoteChar"/>
    <w:uiPriority w:val="30"/>
    <w:qFormat/>
    <w:rsid w:val="00CA58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589C"/>
    <w:rPr>
      <w:i/>
      <w:iCs/>
      <w:color w:val="2E74B5" w:themeColor="accent1" w:themeShade="BF"/>
    </w:rPr>
  </w:style>
  <w:style w:type="character" w:styleId="IntenseReference">
    <w:name w:val="Intense Reference"/>
    <w:basedOn w:val="DefaultParagraphFont"/>
    <w:uiPriority w:val="32"/>
    <w:qFormat/>
    <w:rsid w:val="00CA589C"/>
    <w:rPr>
      <w:b/>
      <w:bCs/>
      <w:smallCaps/>
      <w:color w:val="2E74B5" w:themeColor="accent1" w:themeShade="BF"/>
      <w:spacing w:val="5"/>
    </w:rPr>
  </w:style>
  <w:style w:type="paragraph" w:styleId="Header">
    <w:name w:val="header"/>
    <w:basedOn w:val="Normal"/>
    <w:link w:val="HeaderChar"/>
    <w:uiPriority w:val="99"/>
    <w:unhideWhenUsed/>
    <w:rsid w:val="00CA5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89C"/>
  </w:style>
  <w:style w:type="paragraph" w:styleId="Footer">
    <w:name w:val="footer"/>
    <w:basedOn w:val="Normal"/>
    <w:link w:val="FooterChar"/>
    <w:uiPriority w:val="99"/>
    <w:unhideWhenUsed/>
    <w:rsid w:val="00CA5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89C"/>
  </w:style>
  <w:style w:type="table" w:styleId="TableGrid">
    <w:name w:val="Table Grid"/>
    <w:basedOn w:val="TableNormal"/>
    <w:uiPriority w:val="39"/>
    <w:rsid w:val="00CA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16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3769">
      <w:bodyDiv w:val="1"/>
      <w:marLeft w:val="0"/>
      <w:marRight w:val="0"/>
      <w:marTop w:val="0"/>
      <w:marBottom w:val="0"/>
      <w:divBdr>
        <w:top w:val="none" w:sz="0" w:space="0" w:color="auto"/>
        <w:left w:val="none" w:sz="0" w:space="0" w:color="auto"/>
        <w:bottom w:val="none" w:sz="0" w:space="0" w:color="auto"/>
        <w:right w:val="none" w:sz="0" w:space="0" w:color="auto"/>
      </w:divBdr>
      <w:divsChild>
        <w:div w:id="173306636">
          <w:marLeft w:val="-223"/>
          <w:marRight w:val="0"/>
          <w:marTop w:val="0"/>
          <w:marBottom w:val="0"/>
          <w:divBdr>
            <w:top w:val="none" w:sz="0" w:space="0" w:color="auto"/>
            <w:left w:val="none" w:sz="0" w:space="0" w:color="auto"/>
            <w:bottom w:val="none" w:sz="0" w:space="0" w:color="auto"/>
            <w:right w:val="none" w:sz="0" w:space="0" w:color="auto"/>
          </w:divBdr>
        </w:div>
        <w:div w:id="295992043">
          <w:marLeft w:val="-223"/>
          <w:marRight w:val="0"/>
          <w:marTop w:val="0"/>
          <w:marBottom w:val="0"/>
          <w:divBdr>
            <w:top w:val="none" w:sz="0" w:space="0" w:color="auto"/>
            <w:left w:val="none" w:sz="0" w:space="0" w:color="auto"/>
            <w:bottom w:val="none" w:sz="0" w:space="0" w:color="auto"/>
            <w:right w:val="none" w:sz="0" w:space="0" w:color="auto"/>
          </w:divBdr>
        </w:div>
      </w:divsChild>
    </w:div>
    <w:div w:id="1438678354">
      <w:bodyDiv w:val="1"/>
      <w:marLeft w:val="0"/>
      <w:marRight w:val="0"/>
      <w:marTop w:val="0"/>
      <w:marBottom w:val="0"/>
      <w:divBdr>
        <w:top w:val="none" w:sz="0" w:space="0" w:color="auto"/>
        <w:left w:val="none" w:sz="0" w:space="0" w:color="auto"/>
        <w:bottom w:val="none" w:sz="0" w:space="0" w:color="auto"/>
        <w:right w:val="none" w:sz="0" w:space="0" w:color="auto"/>
      </w:divBdr>
    </w:div>
    <w:div w:id="1893231542">
      <w:bodyDiv w:val="1"/>
      <w:marLeft w:val="0"/>
      <w:marRight w:val="0"/>
      <w:marTop w:val="0"/>
      <w:marBottom w:val="0"/>
      <w:divBdr>
        <w:top w:val="none" w:sz="0" w:space="0" w:color="auto"/>
        <w:left w:val="none" w:sz="0" w:space="0" w:color="auto"/>
        <w:bottom w:val="none" w:sz="0" w:space="0" w:color="auto"/>
        <w:right w:val="none" w:sz="0" w:space="0" w:color="auto"/>
      </w:divBdr>
      <w:divsChild>
        <w:div w:id="1529830553">
          <w:marLeft w:val="-223"/>
          <w:marRight w:val="0"/>
          <w:marTop w:val="0"/>
          <w:marBottom w:val="0"/>
          <w:divBdr>
            <w:top w:val="none" w:sz="0" w:space="0" w:color="auto"/>
            <w:left w:val="none" w:sz="0" w:space="0" w:color="auto"/>
            <w:bottom w:val="none" w:sz="0" w:space="0" w:color="auto"/>
            <w:right w:val="none" w:sz="0" w:space="0" w:color="auto"/>
          </w:divBdr>
        </w:div>
      </w:divsChild>
    </w:div>
    <w:div w:id="2002466589">
      <w:bodyDiv w:val="1"/>
      <w:marLeft w:val="0"/>
      <w:marRight w:val="0"/>
      <w:marTop w:val="0"/>
      <w:marBottom w:val="0"/>
      <w:divBdr>
        <w:top w:val="none" w:sz="0" w:space="0" w:color="auto"/>
        <w:left w:val="none" w:sz="0" w:space="0" w:color="auto"/>
        <w:bottom w:val="none" w:sz="0" w:space="0" w:color="auto"/>
        <w:right w:val="none" w:sz="0" w:space="0" w:color="auto"/>
      </w:divBdr>
      <w:divsChild>
        <w:div w:id="944115055">
          <w:marLeft w:val="-22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3700</Characters>
  <Application>Microsoft Office Word</Application>
  <DocSecurity>0</DocSecurity>
  <Lines>64</Lines>
  <Paragraphs>23</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powell</dc:creator>
  <cp:keywords/>
  <dc:description/>
  <cp:lastModifiedBy>Rachael Bamford</cp:lastModifiedBy>
  <cp:revision>2</cp:revision>
  <dcterms:created xsi:type="dcterms:W3CDTF">2026-06-12T13:12:00Z</dcterms:created>
  <dcterms:modified xsi:type="dcterms:W3CDTF">2026-06-12T13:12:00Z</dcterms:modified>
</cp:coreProperties>
</file>