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6DEF" w14:textId="77777777"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14:paraId="1738325C" w14:textId="38ADF43B" w:rsidR="006C5A28" w:rsidRDefault="000E1A6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Abby Manley-Gilbert</w:t>
      </w:r>
    </w:p>
    <w:p w14:paraId="61F0A04D" w14:textId="659F1F78" w:rsidR="006C5A28" w:rsidRDefault="000E1A6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IFSSH and IFSHT international congress</w:t>
      </w:r>
    </w:p>
    <w:p w14:paraId="6742A29B" w14:textId="565C1B47" w:rsidR="006C5A28" w:rsidRPr="00A42B58" w:rsidRDefault="000E1A6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Exploring the extended role of hand therapy assistants (17-21/06/2019)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C7B56" w14:paraId="4CFCD79F" w14:textId="77777777">
        <w:tc>
          <w:tcPr>
            <w:tcW w:w="9242" w:type="dxa"/>
          </w:tcPr>
          <w:p w14:paraId="4F70CA43" w14:textId="350C4BF3" w:rsidR="00BB4EB5" w:rsidRPr="00BB4EB5" w:rsidRDefault="004115A0" w:rsidP="00BB4EB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C7B56">
              <w:rPr>
                <w:rFonts w:asciiTheme="minorHAnsi" w:hAnsiTheme="minorHAnsi"/>
                <w:b/>
                <w:sz w:val="24"/>
                <w:szCs w:val="24"/>
              </w:rPr>
              <w:t xml:space="preserve">Introduction: </w:t>
            </w:r>
          </w:p>
          <w:p w14:paraId="36E4772C" w14:textId="4FE32946" w:rsidR="004115A0" w:rsidRPr="008C7B56" w:rsidRDefault="00442433" w:rsidP="00442433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 currently work as a Band 7 Occupational Therapist in a large out-patient hand therapy team. One of my roles includes the development of the hand therapy assistant and instructor roles (HTA and HTI). Expansion of the department required a review of the role of the HTA and how their skills can be maximised in hand therapy. </w:t>
            </w:r>
            <w:r w:rsidR="00E24E5D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The HTA role wa</w:t>
            </w:r>
            <w:r w:rsidR="00310305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 extended and reviewed to find, </w:t>
            </w:r>
            <w:r w:rsidR="00E24E5D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increase</w:t>
            </w:r>
            <w:r w:rsidR="00310305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E24E5D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job satisfaction, </w:t>
            </w:r>
            <w:r w:rsidR="00636F29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improved </w:t>
            </w:r>
            <w:r w:rsidR="00E24E5D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retention of staff and annual </w:t>
            </w:r>
            <w:r w:rsidR="00852CA4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financial </w:t>
            </w:r>
            <w:r w:rsidR="00E24E5D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efficiencies.</w:t>
            </w:r>
          </w:p>
          <w:p w14:paraId="6A4E7880" w14:textId="77777777" w:rsidR="00E24E5D" w:rsidRPr="008C7B56" w:rsidRDefault="00E24E5D" w:rsidP="00442433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23A3981" w14:textId="0E051AF1" w:rsidR="00E24E5D" w:rsidRPr="008C7B56" w:rsidRDefault="00E24E5D" w:rsidP="004D076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I applied for the BAHT bursary to help fund my attendance at the 2019 Berlin IFSSH &amp; IFSHT combined congress</w:t>
            </w:r>
            <w:r w:rsidR="0033630F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="00852CA4"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to present</w:t>
            </w:r>
            <w:r w:rsidRPr="008C7B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the free paper presentation section on this topic. </w:t>
            </w:r>
          </w:p>
          <w:p w14:paraId="4AEBA3EF" w14:textId="77777777" w:rsidR="004115A0" w:rsidRPr="008C7B56" w:rsidRDefault="004115A0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15A0" w:rsidRPr="008C7B56" w14:paraId="61AB7435" w14:textId="77777777">
        <w:tc>
          <w:tcPr>
            <w:tcW w:w="9242" w:type="dxa"/>
          </w:tcPr>
          <w:p w14:paraId="249678C0" w14:textId="6EB85060" w:rsidR="004115A0" w:rsidRPr="005F55FC" w:rsidRDefault="004115A0" w:rsidP="005F55F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C7B56">
              <w:rPr>
                <w:rFonts w:asciiTheme="minorHAnsi" w:hAnsiTheme="minorHAnsi"/>
                <w:b/>
                <w:sz w:val="24"/>
                <w:szCs w:val="24"/>
              </w:rPr>
              <w:t>Topic:</w:t>
            </w:r>
          </w:p>
          <w:p w14:paraId="6EC8C5D7" w14:textId="0FA840FC" w:rsidR="00B32041" w:rsidRPr="008C7B56" w:rsidRDefault="00390DB6" w:rsidP="002E4EA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sz w:val="24"/>
                <w:szCs w:val="24"/>
              </w:rPr>
              <w:t>Berlin is a fantastic city and was a great setting for the congress with easy transpor</w:t>
            </w:r>
            <w:r w:rsidR="008B0068">
              <w:rPr>
                <w:rFonts w:asciiTheme="minorHAnsi" w:hAnsiTheme="minorHAnsi"/>
                <w:sz w:val="24"/>
                <w:szCs w:val="24"/>
              </w:rPr>
              <w:t>t links to and from the venue</w:t>
            </w:r>
            <w:r w:rsidRPr="008C7B56">
              <w:rPr>
                <w:rFonts w:asciiTheme="minorHAnsi" w:hAnsiTheme="minorHAnsi"/>
                <w:sz w:val="24"/>
                <w:szCs w:val="24"/>
              </w:rPr>
              <w:t xml:space="preserve"> and to the surrounding sites. The congress was organised to a very high standard with </w:t>
            </w:r>
            <w:r w:rsidR="00626C5E" w:rsidRPr="008C7B56">
              <w:rPr>
                <w:rFonts w:asciiTheme="minorHAnsi" w:hAnsiTheme="minorHAnsi"/>
                <w:sz w:val="24"/>
                <w:szCs w:val="24"/>
              </w:rPr>
              <w:t>world renowned surgeons and therapists presenting on current topics and literature. The programme was a complete mix of therapy and surgical components including free paper sections, workshops and seminars. The IFSSH and IFSHT app was very useful in provid</w:t>
            </w:r>
            <w:r w:rsidR="002E4EA5">
              <w:rPr>
                <w:rFonts w:asciiTheme="minorHAnsi" w:hAnsiTheme="minorHAnsi"/>
                <w:sz w:val="24"/>
                <w:szCs w:val="24"/>
              </w:rPr>
              <w:t>ing an easy way to document</w:t>
            </w:r>
            <w:r w:rsidR="00626C5E" w:rsidRPr="008C7B56">
              <w:rPr>
                <w:rFonts w:asciiTheme="minorHAnsi" w:hAnsiTheme="minorHAnsi"/>
                <w:sz w:val="24"/>
                <w:szCs w:val="24"/>
              </w:rPr>
              <w:t xml:space="preserve"> useful information </w:t>
            </w:r>
            <w:r w:rsidR="002E4EA5">
              <w:rPr>
                <w:rFonts w:asciiTheme="minorHAnsi" w:hAnsiTheme="minorHAnsi"/>
                <w:sz w:val="24"/>
                <w:szCs w:val="24"/>
              </w:rPr>
              <w:t xml:space="preserve">and notes </w:t>
            </w:r>
            <w:r w:rsidR="00626C5E" w:rsidRPr="008C7B56">
              <w:rPr>
                <w:rFonts w:asciiTheme="minorHAnsi" w:hAnsiTheme="minorHAnsi"/>
                <w:sz w:val="24"/>
                <w:szCs w:val="24"/>
              </w:rPr>
              <w:t xml:space="preserve">from the congress. </w:t>
            </w:r>
          </w:p>
          <w:p w14:paraId="0337896A" w14:textId="77777777" w:rsidR="00626C5E" w:rsidRPr="008C7B56" w:rsidRDefault="00626C5E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8C76E92" w14:textId="420C8CE3" w:rsidR="00B32041" w:rsidRPr="008C7B56" w:rsidRDefault="00684CE6" w:rsidP="002221B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sz w:val="24"/>
                <w:szCs w:val="24"/>
              </w:rPr>
              <w:t xml:space="preserve">My experience </w:t>
            </w:r>
            <w:r w:rsidR="004119D3" w:rsidRPr="008C7B56">
              <w:rPr>
                <w:rFonts w:asciiTheme="minorHAnsi" w:hAnsiTheme="minorHAnsi"/>
                <w:sz w:val="24"/>
                <w:szCs w:val="24"/>
              </w:rPr>
              <w:t>of presenting was initially</w:t>
            </w:r>
            <w:r w:rsidRPr="008C7B56">
              <w:rPr>
                <w:rFonts w:asciiTheme="minorHAnsi" w:hAnsiTheme="minorHAnsi"/>
                <w:sz w:val="24"/>
                <w:szCs w:val="24"/>
              </w:rPr>
              <w:t xml:space="preserve"> anxiety provoking but </w:t>
            </w:r>
            <w:r w:rsidR="004119D3" w:rsidRPr="008C7B56">
              <w:rPr>
                <w:rFonts w:asciiTheme="minorHAnsi" w:hAnsiTheme="minorHAnsi"/>
                <w:sz w:val="24"/>
                <w:szCs w:val="24"/>
              </w:rPr>
              <w:t>during the presentation</w:t>
            </w:r>
            <w:r w:rsidRPr="008C7B56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="004119D3" w:rsidRPr="008C7B56">
              <w:rPr>
                <w:rFonts w:asciiTheme="minorHAnsi" w:hAnsiTheme="minorHAnsi"/>
                <w:sz w:val="24"/>
                <w:szCs w:val="24"/>
              </w:rPr>
              <w:t>began to enjoy</w:t>
            </w:r>
            <w:r w:rsidRPr="008C7B56">
              <w:rPr>
                <w:rFonts w:asciiTheme="minorHAnsi" w:hAnsiTheme="minorHAnsi"/>
                <w:sz w:val="24"/>
                <w:szCs w:val="24"/>
              </w:rPr>
              <w:t xml:space="preserve"> the experience and welcomed questions to explain more about the topic.</w:t>
            </w:r>
            <w:r w:rsidR="002D3FE5" w:rsidRPr="008C7B56">
              <w:rPr>
                <w:rFonts w:asciiTheme="minorHAnsi" w:hAnsiTheme="minorHAnsi"/>
                <w:sz w:val="24"/>
                <w:szCs w:val="24"/>
              </w:rPr>
              <w:t xml:space="preserve"> This was my first time presenting at a </w:t>
            </w:r>
            <w:r w:rsidR="002221B3">
              <w:rPr>
                <w:rFonts w:asciiTheme="minorHAnsi" w:hAnsiTheme="minorHAnsi"/>
                <w:sz w:val="24"/>
                <w:szCs w:val="24"/>
              </w:rPr>
              <w:t>congress</w:t>
            </w:r>
            <w:r w:rsidR="00AB51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D3FE5" w:rsidRPr="008C7B56">
              <w:rPr>
                <w:rFonts w:asciiTheme="minorHAnsi" w:hAnsiTheme="minorHAnsi"/>
                <w:sz w:val="24"/>
                <w:szCs w:val="24"/>
              </w:rPr>
              <w:t>and has really helped to build my confidence</w:t>
            </w:r>
            <w:r w:rsidR="00E72663" w:rsidRPr="008C7B56">
              <w:rPr>
                <w:rFonts w:asciiTheme="minorHAnsi" w:hAnsiTheme="minorHAnsi"/>
                <w:sz w:val="24"/>
                <w:szCs w:val="24"/>
              </w:rPr>
              <w:t xml:space="preserve"> in public speaking</w:t>
            </w:r>
            <w:r w:rsidR="002D3FE5" w:rsidRPr="008C7B56">
              <w:rPr>
                <w:rFonts w:asciiTheme="minorHAnsi" w:hAnsiTheme="minorHAnsi"/>
                <w:sz w:val="24"/>
                <w:szCs w:val="24"/>
              </w:rPr>
              <w:t xml:space="preserve">. Videoing the presentation </w:t>
            </w:r>
            <w:r w:rsidR="00E72663" w:rsidRPr="008C7B56">
              <w:rPr>
                <w:rFonts w:asciiTheme="minorHAnsi" w:hAnsiTheme="minorHAnsi"/>
                <w:sz w:val="24"/>
                <w:szCs w:val="24"/>
              </w:rPr>
              <w:t xml:space="preserve">was useful </w:t>
            </w:r>
            <w:r w:rsidR="0080736C" w:rsidRPr="008C7B56">
              <w:rPr>
                <w:rFonts w:asciiTheme="minorHAnsi" w:hAnsiTheme="minorHAnsi"/>
                <w:sz w:val="24"/>
                <w:szCs w:val="24"/>
              </w:rPr>
              <w:t>in highlighting areas for improvement, facilitating</w:t>
            </w:r>
            <w:r w:rsidR="002D3FE5" w:rsidRPr="008C7B56">
              <w:rPr>
                <w:rFonts w:asciiTheme="minorHAnsi" w:hAnsiTheme="minorHAnsi"/>
                <w:sz w:val="24"/>
                <w:szCs w:val="24"/>
              </w:rPr>
              <w:t xml:space="preserve"> positive changes </w:t>
            </w:r>
            <w:r w:rsidR="0058725C" w:rsidRPr="008C7B56">
              <w:rPr>
                <w:rFonts w:asciiTheme="minorHAnsi" w:hAnsiTheme="minorHAnsi"/>
                <w:sz w:val="24"/>
                <w:szCs w:val="24"/>
              </w:rPr>
              <w:t>for</w:t>
            </w:r>
            <w:r w:rsidR="002D3FE5" w:rsidRPr="008C7B56">
              <w:rPr>
                <w:rFonts w:asciiTheme="minorHAnsi" w:hAnsiTheme="minorHAnsi"/>
                <w:sz w:val="24"/>
                <w:szCs w:val="24"/>
              </w:rPr>
              <w:t xml:space="preserve"> future presenting. </w:t>
            </w:r>
          </w:p>
          <w:p w14:paraId="5113889B" w14:textId="77777777" w:rsidR="00E101F9" w:rsidRPr="008C7B56" w:rsidRDefault="00E101F9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5BC4177" w14:textId="7685B222" w:rsidR="00B32041" w:rsidRPr="008C7B56" w:rsidRDefault="00576A4E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sz w:val="24"/>
                <w:szCs w:val="24"/>
              </w:rPr>
              <w:t>I feel my practice has specifically improved from attendance at the surgeon directed presentations. T</w:t>
            </w:r>
            <w:r w:rsidR="00E07DF7">
              <w:rPr>
                <w:rFonts w:asciiTheme="minorHAnsi" w:hAnsiTheme="minorHAnsi"/>
                <w:sz w:val="24"/>
                <w:szCs w:val="24"/>
              </w:rPr>
              <w:t>hese presentations have deepened</w:t>
            </w:r>
            <w:r w:rsidRPr="008C7B56">
              <w:rPr>
                <w:rFonts w:asciiTheme="minorHAnsi" w:hAnsiTheme="minorHAnsi"/>
                <w:sz w:val="24"/>
                <w:szCs w:val="24"/>
              </w:rPr>
              <w:t xml:space="preserve"> my understanding and knowledge of choice of surgical techniques. It has developed my confidence in having more open discussions with surgeons around their surgical interventions. </w:t>
            </w:r>
            <w:r w:rsidR="006435F3">
              <w:rPr>
                <w:rFonts w:asciiTheme="minorHAnsi" w:hAnsiTheme="minorHAnsi"/>
                <w:sz w:val="24"/>
                <w:szCs w:val="24"/>
              </w:rPr>
              <w:t>Information taken from t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>he lectures on surgical repairs of flexor tendons will hopefully lead to a surgical discussion within the trust</w:t>
            </w:r>
            <w:r w:rsidR="00E936BB">
              <w:rPr>
                <w:rFonts w:asciiTheme="minorHAnsi" w:hAnsiTheme="minorHAnsi"/>
                <w:sz w:val="24"/>
                <w:szCs w:val="24"/>
              </w:rPr>
              <w:t xml:space="preserve">. Hopefully leading to 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 xml:space="preserve">standardisation </w:t>
            </w:r>
            <w:r w:rsidR="00E936BB">
              <w:rPr>
                <w:rFonts w:asciiTheme="minorHAnsi" w:hAnsiTheme="minorHAnsi"/>
                <w:sz w:val="24"/>
                <w:szCs w:val="24"/>
              </w:rPr>
              <w:t xml:space="preserve">of repairs </w:t>
            </w:r>
            <w:r w:rsidR="00D336CA">
              <w:rPr>
                <w:rFonts w:asciiTheme="minorHAnsi" w:hAnsiTheme="minorHAnsi"/>
                <w:sz w:val="24"/>
                <w:szCs w:val="24"/>
              </w:rPr>
              <w:t xml:space="preserve">between surgeons 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 xml:space="preserve">or increased levels of communication </w:t>
            </w:r>
            <w:r w:rsidR="00CC3285" w:rsidRPr="008C7B56">
              <w:rPr>
                <w:rFonts w:asciiTheme="minorHAnsi" w:hAnsiTheme="minorHAnsi"/>
                <w:sz w:val="24"/>
                <w:szCs w:val="24"/>
              </w:rPr>
              <w:t>with therapist</w:t>
            </w:r>
            <w:r w:rsidR="00AB51D3">
              <w:rPr>
                <w:rFonts w:asciiTheme="minorHAnsi" w:hAnsiTheme="minorHAnsi"/>
                <w:sz w:val="24"/>
                <w:szCs w:val="24"/>
              </w:rPr>
              <w:t>s</w:t>
            </w:r>
            <w:r w:rsidR="00CC3285" w:rsidRPr="008C7B5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>regarding adapting flexor protocol</w:t>
            </w:r>
            <w:r w:rsidR="00E936BB">
              <w:rPr>
                <w:rFonts w:asciiTheme="minorHAnsi" w:hAnsiTheme="minorHAnsi"/>
                <w:sz w:val="24"/>
                <w:szCs w:val="24"/>
              </w:rPr>
              <w:t>s</w:t>
            </w:r>
            <w:r w:rsidR="00D336CA">
              <w:rPr>
                <w:rFonts w:asciiTheme="minorHAnsi" w:hAnsiTheme="minorHAnsi"/>
                <w:sz w:val="24"/>
                <w:szCs w:val="24"/>
              </w:rPr>
              <w:t>,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 xml:space="preserve"> based on the specific repair that </w:t>
            </w:r>
            <w:r w:rsidR="000176B9">
              <w:rPr>
                <w:rFonts w:asciiTheme="minorHAnsi" w:hAnsiTheme="minorHAnsi"/>
                <w:sz w:val="24"/>
                <w:szCs w:val="24"/>
              </w:rPr>
              <w:t>the patient has received</w:t>
            </w:r>
            <w:r w:rsidR="00606651" w:rsidRPr="008C7B56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6E041CA0" w14:textId="77777777" w:rsidR="00E219C2" w:rsidRPr="008C7B56" w:rsidRDefault="00E219C2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92666D" w14:textId="6E330310" w:rsidR="003D7AD0" w:rsidRDefault="00ED331A" w:rsidP="00CE5C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 found the talks on cortical remapping particularly interesting in regards to how quickly representation of limbs and digits in the brain alters. 6 hours of immobilisation causes a slight impairme</w:t>
            </w:r>
            <w:r w:rsidR="006228E8">
              <w:rPr>
                <w:rFonts w:asciiTheme="minorHAnsi" w:hAnsiTheme="minorHAnsi"/>
                <w:sz w:val="24"/>
                <w:szCs w:val="24"/>
              </w:rPr>
              <w:t xml:space="preserve">nt with 12 hours leading to significant impairment. Presentations discussed how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grey brain </w:t>
            </w:r>
            <w:r w:rsidR="006228E8">
              <w:rPr>
                <w:rFonts w:asciiTheme="minorHAnsi" w:hAnsiTheme="minorHAnsi"/>
                <w:sz w:val="24"/>
                <w:szCs w:val="24"/>
              </w:rPr>
              <w:t xml:space="preserve">matter reduces </w:t>
            </w:r>
            <w:r w:rsidR="006D728D">
              <w:rPr>
                <w:rFonts w:asciiTheme="minorHAnsi" w:hAnsiTheme="minorHAnsi"/>
                <w:sz w:val="24"/>
                <w:szCs w:val="24"/>
              </w:rPr>
              <w:t>when areas are immobilised</w:t>
            </w:r>
            <w:r w:rsidR="006228E8">
              <w:rPr>
                <w:rFonts w:asciiTheme="minorHAnsi" w:hAnsiTheme="minorHAnsi"/>
                <w:sz w:val="24"/>
                <w:szCs w:val="24"/>
              </w:rPr>
              <w:t>,</w:t>
            </w:r>
            <w:r w:rsidR="006D728D">
              <w:rPr>
                <w:rFonts w:asciiTheme="minorHAnsi" w:hAnsiTheme="minorHAnsi"/>
                <w:sz w:val="24"/>
                <w:szCs w:val="24"/>
              </w:rPr>
              <w:t xml:space="preserve"> due to the limb or </w:t>
            </w:r>
            <w:r w:rsidR="006D728D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digit being deemed as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not functionally important at that time. For </w:t>
            </w:r>
            <w:r w:rsidR="006E2C9F">
              <w:rPr>
                <w:rFonts w:asciiTheme="minorHAnsi" w:hAnsiTheme="minorHAnsi"/>
                <w:sz w:val="24"/>
                <w:szCs w:val="24"/>
              </w:rPr>
              <w:t>example,</w:t>
            </w:r>
            <w:r w:rsidR="002473AF">
              <w:rPr>
                <w:rFonts w:asciiTheme="minorHAnsi" w:hAnsiTheme="minorHAnsi"/>
                <w:sz w:val="24"/>
                <w:szCs w:val="24"/>
              </w:rPr>
              <w:t xml:space="preserve"> with amputations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 representation </w:t>
            </w:r>
            <w:r w:rsidR="00AE22A1">
              <w:rPr>
                <w:rFonts w:asciiTheme="minorHAnsi" w:hAnsiTheme="minorHAnsi"/>
                <w:sz w:val="24"/>
                <w:szCs w:val="24"/>
              </w:rPr>
              <w:t>of the amputated digit will decrease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70928">
              <w:rPr>
                <w:rFonts w:asciiTheme="minorHAnsi" w:hAnsiTheme="minorHAnsi"/>
                <w:sz w:val="24"/>
                <w:szCs w:val="24"/>
              </w:rPr>
              <w:t xml:space="preserve">over time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="006D728D">
              <w:rPr>
                <w:rFonts w:asciiTheme="minorHAnsi" w:hAnsiTheme="minorHAnsi"/>
                <w:sz w:val="24"/>
                <w:szCs w:val="24"/>
              </w:rPr>
              <w:t>i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6E2C9F">
              <w:t xml:space="preserve"> </w:t>
            </w:r>
            <w:r w:rsidR="006E2C9F" w:rsidRPr="006E2C9F">
              <w:rPr>
                <w:rFonts w:asciiTheme="minorHAnsi" w:hAnsiTheme="minorHAnsi"/>
                <w:sz w:val="24"/>
                <w:szCs w:val="24"/>
              </w:rPr>
              <w:t>Syndactyly</w:t>
            </w:r>
            <w:r w:rsidR="006E2C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728D">
              <w:rPr>
                <w:rFonts w:asciiTheme="minorHAnsi" w:hAnsiTheme="minorHAnsi"/>
                <w:sz w:val="24"/>
                <w:szCs w:val="24"/>
              </w:rPr>
              <w:t xml:space="preserve">once the digits are surgically separated, </w:t>
            </w:r>
            <w:r w:rsidR="006E2C9F">
              <w:rPr>
                <w:rFonts w:asciiTheme="minorHAnsi" w:hAnsiTheme="minorHAnsi"/>
                <w:sz w:val="24"/>
                <w:szCs w:val="24"/>
              </w:rPr>
              <w:t xml:space="preserve">representation </w:t>
            </w:r>
            <w:r w:rsidR="006D728D">
              <w:rPr>
                <w:rFonts w:asciiTheme="minorHAnsi" w:hAnsiTheme="minorHAnsi"/>
                <w:sz w:val="24"/>
                <w:szCs w:val="24"/>
              </w:rPr>
              <w:t xml:space="preserve">of two digits </w:t>
            </w:r>
            <w:r w:rsidR="006E2C9F">
              <w:rPr>
                <w:rFonts w:asciiTheme="minorHAnsi" w:hAnsiTheme="minorHAnsi"/>
                <w:sz w:val="24"/>
                <w:szCs w:val="24"/>
              </w:rPr>
              <w:t>will increase</w:t>
            </w:r>
            <w:r w:rsidR="00C97075">
              <w:rPr>
                <w:rFonts w:asciiTheme="minorHAnsi" w:hAnsiTheme="minorHAnsi"/>
                <w:sz w:val="24"/>
                <w:szCs w:val="24"/>
              </w:rPr>
              <w:t xml:space="preserve"> with input</w:t>
            </w:r>
            <w:r w:rsidR="006D728D">
              <w:rPr>
                <w:rFonts w:asciiTheme="minorHAnsi" w:hAnsiTheme="minorHAnsi"/>
                <w:sz w:val="24"/>
                <w:szCs w:val="24"/>
              </w:rPr>
              <w:t>.</w:t>
            </w:r>
            <w:r w:rsidR="006E2C9F">
              <w:rPr>
                <w:rFonts w:asciiTheme="minorHAnsi" w:hAnsiTheme="minorHAnsi"/>
                <w:sz w:val="24"/>
                <w:szCs w:val="24"/>
              </w:rPr>
              <w:t xml:space="preserve"> Understanding how </w:t>
            </w:r>
            <w:r w:rsidR="003B23A2">
              <w:rPr>
                <w:rFonts w:asciiTheme="minorHAnsi" w:hAnsiTheme="minorHAnsi"/>
                <w:sz w:val="24"/>
                <w:szCs w:val="24"/>
              </w:rPr>
              <w:t xml:space="preserve">and why this happens has directly impacted on my practice. </w:t>
            </w:r>
            <w:r w:rsidR="003D7AD0">
              <w:rPr>
                <w:rFonts w:asciiTheme="minorHAnsi" w:hAnsiTheme="minorHAnsi"/>
                <w:sz w:val="24"/>
                <w:szCs w:val="24"/>
              </w:rPr>
              <w:t xml:space="preserve">We commonly use </w:t>
            </w:r>
            <w:r w:rsidR="003D7AD0">
              <w:rPr>
                <w:rFonts w:asciiTheme="minorHAnsi" w:hAnsiTheme="minorHAnsi"/>
                <w:sz w:val="24"/>
                <w:szCs w:val="24"/>
              </w:rPr>
              <w:t xml:space="preserve">sensory re-education and graded motor imagery techniques for nerve repairs and CRPS. I now consider these interventions for all conditions or injuries that lead to immobilisation for an extended period of time. </w:t>
            </w:r>
            <w:r w:rsidR="003D7AD0">
              <w:rPr>
                <w:rFonts w:asciiTheme="minorHAnsi" w:hAnsiTheme="minorHAnsi"/>
                <w:sz w:val="24"/>
                <w:szCs w:val="24"/>
              </w:rPr>
              <w:t xml:space="preserve">Maintaining brain </w:t>
            </w:r>
            <w:r w:rsidR="00B41ECC">
              <w:rPr>
                <w:rFonts w:asciiTheme="minorHAnsi" w:hAnsiTheme="minorHAnsi"/>
                <w:sz w:val="24"/>
                <w:szCs w:val="24"/>
              </w:rPr>
              <w:t>activation during immobilisation</w:t>
            </w:r>
            <w:r w:rsidR="003D7AD0">
              <w:rPr>
                <w:rFonts w:asciiTheme="minorHAnsi" w:hAnsiTheme="minorHAnsi"/>
                <w:sz w:val="24"/>
                <w:szCs w:val="24"/>
              </w:rPr>
              <w:t xml:space="preserve"> will </w:t>
            </w:r>
            <w:r w:rsidR="00AA24B8">
              <w:rPr>
                <w:rFonts w:asciiTheme="minorHAnsi" w:hAnsiTheme="minorHAnsi"/>
                <w:sz w:val="24"/>
                <w:szCs w:val="24"/>
              </w:rPr>
              <w:t xml:space="preserve">aid recovery </w:t>
            </w:r>
            <w:r w:rsidR="00CE5CD1">
              <w:rPr>
                <w:rFonts w:asciiTheme="minorHAnsi" w:hAnsiTheme="minorHAnsi"/>
                <w:sz w:val="24"/>
                <w:szCs w:val="24"/>
              </w:rPr>
              <w:t xml:space="preserve">later down the line. </w:t>
            </w:r>
          </w:p>
          <w:p w14:paraId="4666421A" w14:textId="77777777" w:rsidR="003D7AD0" w:rsidRDefault="003D7AD0" w:rsidP="003D7AD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E16FDF3" w14:textId="6AFAB990" w:rsidR="00EF4BB6" w:rsidRPr="008C7B56" w:rsidRDefault="00E219C2" w:rsidP="003B23A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C7B56">
              <w:rPr>
                <w:rFonts w:asciiTheme="minorHAnsi" w:hAnsiTheme="minorHAnsi"/>
                <w:sz w:val="24"/>
                <w:szCs w:val="24"/>
              </w:rPr>
              <w:t xml:space="preserve">The valuable information obtained from the congress was relayed back to the team through in service training. </w:t>
            </w:r>
            <w:r w:rsidR="007A28A9" w:rsidRPr="008C7B56">
              <w:rPr>
                <w:rFonts w:asciiTheme="minorHAnsi" w:hAnsiTheme="minorHAnsi"/>
                <w:sz w:val="24"/>
                <w:szCs w:val="24"/>
              </w:rPr>
              <w:t xml:space="preserve">I felt honoured to be representing my trust and UK hand therapy on an </w:t>
            </w:r>
            <w:r w:rsidR="00BE536C">
              <w:rPr>
                <w:rFonts w:asciiTheme="minorHAnsi" w:hAnsiTheme="minorHAnsi"/>
                <w:sz w:val="24"/>
                <w:szCs w:val="24"/>
              </w:rPr>
              <w:t>international level. T</w:t>
            </w:r>
            <w:r w:rsidR="007A28A9" w:rsidRPr="008C7B56">
              <w:rPr>
                <w:rFonts w:asciiTheme="minorHAnsi" w:hAnsiTheme="minorHAnsi"/>
                <w:sz w:val="24"/>
                <w:szCs w:val="24"/>
              </w:rPr>
              <w:t xml:space="preserve">he presentation </w:t>
            </w:r>
            <w:r w:rsidR="00CC6CF3" w:rsidRPr="008C7B56">
              <w:rPr>
                <w:rFonts w:asciiTheme="minorHAnsi" w:hAnsiTheme="minorHAnsi"/>
                <w:sz w:val="24"/>
                <w:szCs w:val="24"/>
              </w:rPr>
              <w:t xml:space="preserve">showcased the hard work that our team has done and </w:t>
            </w:r>
            <w:r w:rsidR="00BE536C">
              <w:rPr>
                <w:rFonts w:asciiTheme="minorHAnsi" w:hAnsiTheme="minorHAnsi"/>
                <w:sz w:val="24"/>
                <w:szCs w:val="24"/>
              </w:rPr>
              <w:t xml:space="preserve">hopefully </w:t>
            </w:r>
            <w:r w:rsidR="00CC6CF3" w:rsidRPr="008C7B56">
              <w:rPr>
                <w:rFonts w:asciiTheme="minorHAnsi" w:hAnsiTheme="minorHAnsi"/>
                <w:sz w:val="24"/>
                <w:szCs w:val="24"/>
              </w:rPr>
              <w:t xml:space="preserve">my experience will inspire others in the department to put themselves forward in the future. </w:t>
            </w:r>
          </w:p>
          <w:p w14:paraId="77E3DE59" w14:textId="77777777" w:rsidR="004B6477" w:rsidRDefault="004B6477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4D1080A" w14:textId="744E94C4" w:rsidR="00947E52" w:rsidRPr="00980A89" w:rsidRDefault="00ED03B4" w:rsidP="00947E5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</w:pPr>
            <w:r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I am ext</w:t>
            </w:r>
            <w:r w:rsidR="001729D0"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remely grateful to BAHT for awarding me the BSSH International B</w:t>
            </w:r>
            <w:r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ursary and the opportunity to attend </w:t>
            </w:r>
            <w:r w:rsidR="001729D0"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and present at </w:t>
            </w:r>
            <w:r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m</w:t>
            </w:r>
            <w:r w:rsidR="001729D0"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y first international congress</w:t>
            </w:r>
            <w:r w:rsidRPr="008C7B56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.</w:t>
            </w:r>
            <w:r w:rsidR="007B40AE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The department hopes to </w:t>
            </w:r>
            <w:r w:rsidR="007B40AE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continue the work on ext</w:t>
            </w:r>
            <w:r w:rsidR="005B00FC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ending the HTA and HTI roles, potentially writing</w:t>
            </w:r>
            <w:r w:rsidR="007B40AE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up</w:t>
            </w:r>
            <w:r w:rsidR="00947E52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our findings as a paper for</w:t>
            </w:r>
            <w:r w:rsidR="007B40AE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</w:t>
            </w:r>
            <w:r w:rsidR="00947E52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submission for publication in the British Journal of Hand Therapy</w:t>
            </w:r>
            <w:r w:rsidR="007E173B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in the future</w:t>
            </w:r>
            <w:r w:rsidR="00787DDC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.</w:t>
            </w:r>
            <w:r w:rsidR="00947E52" w:rsidRPr="00980A89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 </w:t>
            </w:r>
          </w:p>
          <w:p w14:paraId="45FBFF8E" w14:textId="1AB919D2" w:rsidR="00EF4BB6" w:rsidRPr="008C7B56" w:rsidRDefault="00EF4BB6" w:rsidP="00800B4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</w:pPr>
          </w:p>
          <w:p w14:paraId="5CA283E9" w14:textId="626C5498" w:rsidR="004115A0" w:rsidRPr="008C7B56" w:rsidRDefault="004115A0" w:rsidP="00800B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9960B0B" w14:textId="77777777" w:rsidR="004115A0" w:rsidRPr="008C7B56" w:rsidRDefault="004115A0" w:rsidP="004115A0">
      <w:pPr>
        <w:rPr>
          <w:rFonts w:asciiTheme="minorHAnsi" w:hAnsiTheme="minorHAnsi"/>
          <w:sz w:val="24"/>
          <w:szCs w:val="24"/>
        </w:rPr>
      </w:pPr>
    </w:p>
    <w:sectPr w:rsidR="004115A0" w:rsidRPr="008C7B56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0"/>
    <w:rsid w:val="000176B9"/>
    <w:rsid w:val="000230D2"/>
    <w:rsid w:val="00035B4E"/>
    <w:rsid w:val="000E1A6E"/>
    <w:rsid w:val="001505B9"/>
    <w:rsid w:val="001729D0"/>
    <w:rsid w:val="00175182"/>
    <w:rsid w:val="001B0AB6"/>
    <w:rsid w:val="001B41BD"/>
    <w:rsid w:val="001F049E"/>
    <w:rsid w:val="0022094E"/>
    <w:rsid w:val="002221B3"/>
    <w:rsid w:val="00240E01"/>
    <w:rsid w:val="002473AF"/>
    <w:rsid w:val="00296938"/>
    <w:rsid w:val="002D3FE5"/>
    <w:rsid w:val="002E4EA5"/>
    <w:rsid w:val="00310305"/>
    <w:rsid w:val="0033630F"/>
    <w:rsid w:val="00390DB6"/>
    <w:rsid w:val="003B23A2"/>
    <w:rsid w:val="003D7AD0"/>
    <w:rsid w:val="004115A0"/>
    <w:rsid w:val="004119D3"/>
    <w:rsid w:val="00442433"/>
    <w:rsid w:val="004B6477"/>
    <w:rsid w:val="004D0761"/>
    <w:rsid w:val="00526DC3"/>
    <w:rsid w:val="00545F7C"/>
    <w:rsid w:val="00567F8B"/>
    <w:rsid w:val="0057684A"/>
    <w:rsid w:val="00576A4E"/>
    <w:rsid w:val="0058725C"/>
    <w:rsid w:val="005B00FC"/>
    <w:rsid w:val="005F55FC"/>
    <w:rsid w:val="00606651"/>
    <w:rsid w:val="006228E8"/>
    <w:rsid w:val="00626C5E"/>
    <w:rsid w:val="00636F29"/>
    <w:rsid w:val="006435F3"/>
    <w:rsid w:val="00667565"/>
    <w:rsid w:val="00684CE6"/>
    <w:rsid w:val="006C5A28"/>
    <w:rsid w:val="006D728D"/>
    <w:rsid w:val="006E2C9F"/>
    <w:rsid w:val="00711B2B"/>
    <w:rsid w:val="00770928"/>
    <w:rsid w:val="00787DDC"/>
    <w:rsid w:val="007A28A9"/>
    <w:rsid w:val="007B40AE"/>
    <w:rsid w:val="007C50CC"/>
    <w:rsid w:val="007E173B"/>
    <w:rsid w:val="00800B46"/>
    <w:rsid w:val="0080736C"/>
    <w:rsid w:val="00852CA4"/>
    <w:rsid w:val="008B0068"/>
    <w:rsid w:val="008C7B56"/>
    <w:rsid w:val="00922308"/>
    <w:rsid w:val="00947E52"/>
    <w:rsid w:val="00980A89"/>
    <w:rsid w:val="00A2519D"/>
    <w:rsid w:val="00A42B58"/>
    <w:rsid w:val="00A56D72"/>
    <w:rsid w:val="00AA24B8"/>
    <w:rsid w:val="00AB51D3"/>
    <w:rsid w:val="00AE22A1"/>
    <w:rsid w:val="00B26FDD"/>
    <w:rsid w:val="00B32041"/>
    <w:rsid w:val="00B41ECC"/>
    <w:rsid w:val="00B81232"/>
    <w:rsid w:val="00B87613"/>
    <w:rsid w:val="00BB4EB5"/>
    <w:rsid w:val="00BC0AD1"/>
    <w:rsid w:val="00BD789A"/>
    <w:rsid w:val="00BE536C"/>
    <w:rsid w:val="00C71C0D"/>
    <w:rsid w:val="00C97075"/>
    <w:rsid w:val="00CC3285"/>
    <w:rsid w:val="00CC6CF3"/>
    <w:rsid w:val="00CE5CD1"/>
    <w:rsid w:val="00D336CA"/>
    <w:rsid w:val="00D34339"/>
    <w:rsid w:val="00E07DF7"/>
    <w:rsid w:val="00E101F9"/>
    <w:rsid w:val="00E219C2"/>
    <w:rsid w:val="00E24E5D"/>
    <w:rsid w:val="00E72663"/>
    <w:rsid w:val="00E726D4"/>
    <w:rsid w:val="00E936BB"/>
    <w:rsid w:val="00EB4244"/>
    <w:rsid w:val="00ED03B4"/>
    <w:rsid w:val="00ED331A"/>
    <w:rsid w:val="00EF4BB6"/>
    <w:rsid w:val="00F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47F0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4E5D"/>
    <w:pPr>
      <w:spacing w:after="0" w:line="240" w:lineRule="auto"/>
    </w:pPr>
    <w:rPr>
      <w:rFonts w:ascii="Arial" w:eastAsia="Times New Roman" w:hAnsi="Arial" w:cs="Arial"/>
      <w:bCs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4E5D"/>
    <w:rPr>
      <w:rFonts w:ascii="Arial" w:eastAsia="Times New Roman" w:hAnsi="Arial" w:cs="Arial"/>
      <w:bCs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633</Words>
  <Characters>3613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Microsoft Office User</cp:lastModifiedBy>
  <cp:revision>75</cp:revision>
  <cp:lastPrinted>2011-05-30T21:34:00Z</cp:lastPrinted>
  <dcterms:created xsi:type="dcterms:W3CDTF">2019-09-19T12:12:00Z</dcterms:created>
  <dcterms:modified xsi:type="dcterms:W3CDTF">2019-10-02T10:32:00Z</dcterms:modified>
</cp:coreProperties>
</file>